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47E7372" w14:textId="77777777" w:rsidR="00AB0118" w:rsidRDefault="00B07030" w:rsidP="00F73BF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  <w:bookmarkStart w:id="0" w:name="_Hlk156057349"/>
      <w:bookmarkEnd w:id="0"/>
      <w:r>
        <w:rPr>
          <w:rFonts w:ascii="Times New Roman" w:eastAsia="Times New Roman" w:hAnsi="Times New Roman" w:cs="Times New Roman"/>
          <w:sz w:val="28"/>
        </w:rPr>
        <w:t>МУНИЦИПАЛЬНОЕ ОБЩЕОБРАЗОВАТЕЛЬНОЕ УЧРЕЖДЕНИЕ -</w:t>
      </w:r>
    </w:p>
    <w:p w14:paraId="021F870D" w14:textId="77777777" w:rsidR="00AB0118" w:rsidRDefault="00B07030" w:rsidP="00F73BF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СРЕДНЯЯ ОБЩЕОБРАЗОВАТЕЛЬНАЯ ШКОЛА </w:t>
      </w:r>
      <w:r>
        <w:rPr>
          <w:rFonts w:ascii="Segoe UI Symbol" w:eastAsia="Segoe UI Symbol" w:hAnsi="Segoe UI Symbol" w:cs="Segoe UI Symbol"/>
          <w:sz w:val="28"/>
        </w:rPr>
        <w:t>№</w:t>
      </w:r>
      <w:r>
        <w:rPr>
          <w:rFonts w:ascii="Times New Roman" w:eastAsia="Times New Roman" w:hAnsi="Times New Roman" w:cs="Times New Roman"/>
          <w:sz w:val="28"/>
        </w:rPr>
        <w:t xml:space="preserve">1 ИМЕНИ 397-Й САРНЕНСКОЙ ДИВИЗИИ </w:t>
      </w:r>
    </w:p>
    <w:p w14:paraId="0E8CBEC4" w14:textId="77777777" w:rsidR="00AB0118" w:rsidRDefault="00B07030" w:rsidP="00F73BF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ГОРОДА АТКАРСКА САРАТОВСКОЙ ОБЛАСТИ</w:t>
      </w:r>
    </w:p>
    <w:p w14:paraId="487F0BCB" w14:textId="77777777" w:rsidR="00AB0118" w:rsidRDefault="00AB0118" w:rsidP="00F73BF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4CF44A21" w14:textId="77777777" w:rsidR="00AB0118" w:rsidRDefault="00AB0118" w:rsidP="00F73BF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52CCB698" w14:textId="77777777" w:rsidR="00AB0118" w:rsidRDefault="00AB0118" w:rsidP="00F73BF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1285C08F" w14:textId="77777777" w:rsidR="00AB0118" w:rsidRDefault="00AB0118" w:rsidP="00F73BF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3038F189" w14:textId="77777777" w:rsidR="00AB0118" w:rsidRDefault="00AB0118" w:rsidP="00F73BF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1396E878" w14:textId="77777777" w:rsidR="00AB0118" w:rsidRDefault="00AB0118" w:rsidP="00F73BF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1F60F2F3" w14:textId="77777777" w:rsidR="00AB0118" w:rsidRDefault="00AB0118" w:rsidP="00F73BF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65552652" w14:textId="77777777" w:rsidR="00AB0118" w:rsidRDefault="00AB0118" w:rsidP="00F73BF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0EAC1406" w14:textId="6EF2EEDE" w:rsidR="00AB0118" w:rsidRDefault="00B07030" w:rsidP="00F73BF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</w:rPr>
      </w:pPr>
      <w:r>
        <w:rPr>
          <w:rFonts w:ascii="Times New Roman" w:eastAsia="Times New Roman" w:hAnsi="Times New Roman" w:cs="Times New Roman"/>
          <w:b/>
          <w:sz w:val="48"/>
        </w:rPr>
        <w:t>ПРОЕКТ</w:t>
      </w:r>
    </w:p>
    <w:p w14:paraId="78C2B84D" w14:textId="09DF56D4" w:rsidR="006C58F7" w:rsidRDefault="006C58F7" w:rsidP="00F73BF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</w:rPr>
      </w:pPr>
      <w:r>
        <w:rPr>
          <w:rFonts w:ascii="Times New Roman" w:eastAsia="Times New Roman" w:hAnsi="Times New Roman" w:cs="Times New Roman"/>
          <w:b/>
          <w:sz w:val="48"/>
        </w:rPr>
        <w:t xml:space="preserve">Флуктуирующая асимметрия листьев березы как критерий </w:t>
      </w:r>
      <w:r w:rsidR="004033B1">
        <w:rPr>
          <w:rFonts w:ascii="Times New Roman" w:eastAsia="Times New Roman" w:hAnsi="Times New Roman" w:cs="Times New Roman"/>
          <w:b/>
          <w:sz w:val="48"/>
        </w:rPr>
        <w:t>чистоты воздуха</w:t>
      </w:r>
      <w:r>
        <w:rPr>
          <w:rFonts w:ascii="Times New Roman" w:eastAsia="Times New Roman" w:hAnsi="Times New Roman" w:cs="Times New Roman"/>
          <w:b/>
          <w:sz w:val="48"/>
        </w:rPr>
        <w:t xml:space="preserve"> на примере Аткарского района</w:t>
      </w:r>
    </w:p>
    <w:p w14:paraId="7097FD19" w14:textId="77777777" w:rsidR="00182336" w:rsidRDefault="00182336" w:rsidP="00F73BFD">
      <w:pPr>
        <w:suppressAutoHyphens/>
        <w:spacing w:after="0" w:line="240" w:lineRule="auto"/>
        <w:ind w:left="4395"/>
        <w:jc w:val="both"/>
        <w:rPr>
          <w:rFonts w:ascii="Times New Roman" w:eastAsia="Times New Roman" w:hAnsi="Times New Roman" w:cs="Times New Roman"/>
          <w:sz w:val="28"/>
        </w:rPr>
      </w:pPr>
    </w:p>
    <w:p w14:paraId="11D588D1" w14:textId="77777777" w:rsidR="00182336" w:rsidRDefault="00182336" w:rsidP="00F73BFD">
      <w:pPr>
        <w:suppressAutoHyphens/>
        <w:spacing w:after="0" w:line="240" w:lineRule="auto"/>
        <w:ind w:left="4395"/>
        <w:jc w:val="both"/>
        <w:rPr>
          <w:rFonts w:ascii="Times New Roman" w:eastAsia="Times New Roman" w:hAnsi="Times New Roman" w:cs="Times New Roman"/>
          <w:sz w:val="28"/>
        </w:rPr>
      </w:pPr>
    </w:p>
    <w:p w14:paraId="74816CDF" w14:textId="77777777" w:rsidR="00F73BFD" w:rsidRDefault="00F73BFD" w:rsidP="00F73BFD">
      <w:pPr>
        <w:suppressAutoHyphens/>
        <w:spacing w:after="0" w:line="240" w:lineRule="auto"/>
        <w:ind w:left="4395"/>
        <w:jc w:val="both"/>
        <w:rPr>
          <w:rFonts w:ascii="Times New Roman" w:eastAsia="Times New Roman" w:hAnsi="Times New Roman" w:cs="Times New Roman"/>
          <w:sz w:val="28"/>
        </w:rPr>
      </w:pPr>
    </w:p>
    <w:p w14:paraId="76173E37" w14:textId="77777777" w:rsidR="00F73BFD" w:rsidRDefault="00F73BFD" w:rsidP="00F73BFD">
      <w:pPr>
        <w:suppressAutoHyphens/>
        <w:spacing w:after="0" w:line="240" w:lineRule="auto"/>
        <w:ind w:left="4395"/>
        <w:jc w:val="both"/>
        <w:rPr>
          <w:rFonts w:ascii="Times New Roman" w:eastAsia="Times New Roman" w:hAnsi="Times New Roman" w:cs="Times New Roman"/>
          <w:sz w:val="28"/>
        </w:rPr>
      </w:pPr>
    </w:p>
    <w:p w14:paraId="39505010" w14:textId="77777777" w:rsidR="00F73BFD" w:rsidRDefault="00F73BFD" w:rsidP="00F73BFD">
      <w:pPr>
        <w:suppressAutoHyphens/>
        <w:spacing w:after="0" w:line="240" w:lineRule="auto"/>
        <w:ind w:left="4395"/>
        <w:jc w:val="both"/>
        <w:rPr>
          <w:rFonts w:ascii="Times New Roman" w:eastAsia="Times New Roman" w:hAnsi="Times New Roman" w:cs="Times New Roman"/>
          <w:sz w:val="28"/>
        </w:rPr>
      </w:pPr>
    </w:p>
    <w:p w14:paraId="2F8CFB4E" w14:textId="77777777" w:rsidR="00F73BFD" w:rsidRDefault="00F73BFD" w:rsidP="006C58F7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45911B01" w14:textId="77777777" w:rsidR="00F73BFD" w:rsidRDefault="00F73BFD" w:rsidP="00F73BFD">
      <w:pPr>
        <w:suppressAutoHyphens/>
        <w:spacing w:after="0" w:line="240" w:lineRule="auto"/>
        <w:ind w:left="4395"/>
        <w:jc w:val="both"/>
        <w:rPr>
          <w:rFonts w:ascii="Times New Roman" w:eastAsia="Times New Roman" w:hAnsi="Times New Roman" w:cs="Times New Roman"/>
          <w:sz w:val="28"/>
        </w:rPr>
      </w:pPr>
    </w:p>
    <w:p w14:paraId="431ABF02" w14:textId="77777777" w:rsidR="00F73BFD" w:rsidRDefault="00F73BFD" w:rsidP="00F73BFD">
      <w:pPr>
        <w:suppressAutoHyphens/>
        <w:spacing w:after="0" w:line="240" w:lineRule="auto"/>
        <w:ind w:left="4395"/>
        <w:jc w:val="both"/>
        <w:rPr>
          <w:rFonts w:ascii="Times New Roman" w:eastAsia="Times New Roman" w:hAnsi="Times New Roman" w:cs="Times New Roman"/>
          <w:sz w:val="28"/>
        </w:rPr>
      </w:pPr>
    </w:p>
    <w:p w14:paraId="53F4C14F" w14:textId="77777777" w:rsidR="00F73BFD" w:rsidRDefault="00F73BFD" w:rsidP="00F73BFD">
      <w:pPr>
        <w:suppressAutoHyphens/>
        <w:spacing w:after="0" w:line="240" w:lineRule="auto"/>
        <w:ind w:left="4395"/>
        <w:jc w:val="both"/>
        <w:rPr>
          <w:rFonts w:ascii="Times New Roman" w:eastAsia="Times New Roman" w:hAnsi="Times New Roman" w:cs="Times New Roman"/>
          <w:sz w:val="28"/>
        </w:rPr>
      </w:pPr>
    </w:p>
    <w:p w14:paraId="551A2EF9" w14:textId="77777777" w:rsidR="006C58F7" w:rsidRDefault="006C58F7" w:rsidP="00F73BFD">
      <w:pPr>
        <w:suppressAutoHyphens/>
        <w:spacing w:after="0" w:line="240" w:lineRule="auto"/>
        <w:ind w:left="4395"/>
        <w:jc w:val="both"/>
        <w:rPr>
          <w:rFonts w:ascii="Times New Roman" w:eastAsia="Times New Roman" w:hAnsi="Times New Roman" w:cs="Times New Roman"/>
          <w:sz w:val="28"/>
        </w:rPr>
      </w:pPr>
    </w:p>
    <w:p w14:paraId="07697ED1" w14:textId="77777777" w:rsidR="00F73BFD" w:rsidRDefault="00F73BFD" w:rsidP="00F73BFD">
      <w:pPr>
        <w:suppressAutoHyphens/>
        <w:spacing w:after="0" w:line="240" w:lineRule="auto"/>
        <w:ind w:left="4395"/>
        <w:jc w:val="both"/>
        <w:rPr>
          <w:rFonts w:ascii="Times New Roman" w:eastAsia="Times New Roman" w:hAnsi="Times New Roman" w:cs="Times New Roman"/>
          <w:sz w:val="28"/>
        </w:rPr>
      </w:pPr>
    </w:p>
    <w:p w14:paraId="38EB7D81" w14:textId="086C2716" w:rsidR="00F73BFD" w:rsidRDefault="00F73BFD" w:rsidP="00F73BFD">
      <w:pPr>
        <w:suppressAutoHyphens/>
        <w:spacing w:after="0" w:line="240" w:lineRule="auto"/>
        <w:ind w:left="4395"/>
        <w:jc w:val="both"/>
        <w:rPr>
          <w:rFonts w:ascii="Times New Roman" w:eastAsia="Times New Roman" w:hAnsi="Times New Roman" w:cs="Times New Roman"/>
          <w:sz w:val="28"/>
        </w:rPr>
      </w:pPr>
    </w:p>
    <w:p w14:paraId="38241C88" w14:textId="77777777" w:rsidR="00F73BFD" w:rsidRDefault="00F73BFD" w:rsidP="00F73BFD">
      <w:pPr>
        <w:suppressAutoHyphens/>
        <w:spacing w:after="0" w:line="240" w:lineRule="auto"/>
        <w:ind w:left="4395"/>
        <w:jc w:val="both"/>
        <w:rPr>
          <w:rFonts w:ascii="Times New Roman" w:eastAsia="Times New Roman" w:hAnsi="Times New Roman" w:cs="Times New Roman"/>
          <w:sz w:val="28"/>
        </w:rPr>
      </w:pPr>
    </w:p>
    <w:p w14:paraId="04FAD72C" w14:textId="77777777" w:rsidR="00A91F00" w:rsidRDefault="00B07030" w:rsidP="00A91F00">
      <w:pPr>
        <w:suppressAutoHyphens/>
        <w:spacing w:after="0" w:line="240" w:lineRule="auto"/>
        <w:ind w:left="4395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Выполнил</w:t>
      </w:r>
      <w:r w:rsidR="006A7AB5">
        <w:rPr>
          <w:rFonts w:ascii="Times New Roman" w:eastAsia="Times New Roman" w:hAnsi="Times New Roman" w:cs="Times New Roman"/>
          <w:sz w:val="28"/>
        </w:rPr>
        <w:t>и</w:t>
      </w:r>
      <w:r>
        <w:rPr>
          <w:rFonts w:ascii="Times New Roman" w:eastAsia="Times New Roman" w:hAnsi="Times New Roman" w:cs="Times New Roman"/>
          <w:sz w:val="28"/>
        </w:rPr>
        <w:t xml:space="preserve">: </w:t>
      </w:r>
      <w:r w:rsidR="00A91F00">
        <w:rPr>
          <w:rFonts w:ascii="Times New Roman" w:eastAsia="Times New Roman" w:hAnsi="Times New Roman" w:cs="Times New Roman"/>
          <w:sz w:val="28"/>
        </w:rPr>
        <w:t>к.т.н., учитель биологии</w:t>
      </w:r>
    </w:p>
    <w:p w14:paraId="47EE8095" w14:textId="4EBD27E3" w:rsidR="00AB0118" w:rsidRDefault="00A91F00" w:rsidP="00A91F00">
      <w:pPr>
        <w:suppressAutoHyphens/>
        <w:spacing w:after="0" w:line="240" w:lineRule="auto"/>
        <w:ind w:left="4395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Карпенко Виктор Александрович</w:t>
      </w:r>
      <w:r>
        <w:rPr>
          <w:rFonts w:ascii="Times New Roman" w:eastAsia="Times New Roman" w:hAnsi="Times New Roman" w:cs="Times New Roman"/>
          <w:sz w:val="28"/>
        </w:rPr>
        <w:t xml:space="preserve"> </w:t>
      </w:r>
      <w:r w:rsidR="00FC3525">
        <w:rPr>
          <w:rFonts w:ascii="Times New Roman" w:eastAsia="Times New Roman" w:hAnsi="Times New Roman" w:cs="Times New Roman"/>
          <w:sz w:val="28"/>
        </w:rPr>
        <w:t xml:space="preserve">учащаяся </w:t>
      </w:r>
      <w:r w:rsidR="006C58F7">
        <w:rPr>
          <w:rFonts w:ascii="Times New Roman" w:eastAsia="Times New Roman" w:hAnsi="Times New Roman" w:cs="Times New Roman"/>
          <w:sz w:val="28"/>
        </w:rPr>
        <w:t>5А</w:t>
      </w:r>
      <w:r w:rsidR="00B07030">
        <w:rPr>
          <w:rFonts w:ascii="Times New Roman" w:eastAsia="Times New Roman" w:hAnsi="Times New Roman" w:cs="Times New Roman"/>
          <w:sz w:val="28"/>
        </w:rPr>
        <w:t xml:space="preserve"> класса</w:t>
      </w:r>
    </w:p>
    <w:p w14:paraId="23C7B8FC" w14:textId="4CF77176" w:rsidR="00AB0118" w:rsidRDefault="00FC3525" w:rsidP="00F73BFD">
      <w:pPr>
        <w:suppressAutoHyphens/>
        <w:spacing w:after="0" w:line="240" w:lineRule="auto"/>
        <w:ind w:left="5954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Дроздова </w:t>
      </w:r>
      <w:r w:rsidR="006C58F7">
        <w:rPr>
          <w:rFonts w:ascii="Times New Roman" w:eastAsia="Times New Roman" w:hAnsi="Times New Roman" w:cs="Times New Roman"/>
          <w:sz w:val="28"/>
        </w:rPr>
        <w:t>Ксения</w:t>
      </w:r>
    </w:p>
    <w:p w14:paraId="220F3308" w14:textId="73FB6161" w:rsidR="006A7AB5" w:rsidRDefault="006A7AB5" w:rsidP="006A7AB5">
      <w:pPr>
        <w:suppressAutoHyphens/>
        <w:spacing w:after="0" w:line="240" w:lineRule="auto"/>
        <w:ind w:left="4395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учащаяся 11 класса</w:t>
      </w:r>
    </w:p>
    <w:p w14:paraId="4BC8A883" w14:textId="258EC7A6" w:rsidR="006A7AB5" w:rsidRDefault="006A7AB5" w:rsidP="006A7AB5">
      <w:pPr>
        <w:suppressAutoHyphens/>
        <w:spacing w:after="0" w:line="240" w:lineRule="auto"/>
        <w:ind w:left="5954"/>
        <w:jc w:val="right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Дроздова Алина</w:t>
      </w:r>
    </w:p>
    <w:p w14:paraId="4F830A85" w14:textId="16444E46" w:rsidR="00AB0118" w:rsidRDefault="00AB0118" w:rsidP="00F73BFD">
      <w:pPr>
        <w:suppressAutoHyphens/>
        <w:spacing w:after="0" w:line="240" w:lineRule="auto"/>
        <w:ind w:left="5954"/>
        <w:jc w:val="right"/>
        <w:rPr>
          <w:rFonts w:ascii="Times New Roman" w:eastAsia="Times New Roman" w:hAnsi="Times New Roman" w:cs="Times New Roman"/>
          <w:sz w:val="28"/>
        </w:rPr>
      </w:pPr>
      <w:bookmarkStart w:id="1" w:name="_GoBack"/>
      <w:bookmarkEnd w:id="1"/>
    </w:p>
    <w:p w14:paraId="71376F3F" w14:textId="77777777" w:rsidR="00AB0118" w:rsidRDefault="00AB0118" w:rsidP="00F73BF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76B3C968" w14:textId="77777777" w:rsidR="00AB0118" w:rsidRDefault="00AB0118" w:rsidP="00F73BF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6A428EFE" w14:textId="77777777" w:rsidR="00AB0118" w:rsidRDefault="00AB0118" w:rsidP="00F73BF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56F67276" w14:textId="7140F6D7" w:rsidR="00F73BFD" w:rsidRDefault="00F73BFD" w:rsidP="006C58F7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14:paraId="43B64AC5" w14:textId="77777777" w:rsidR="00AB1C3E" w:rsidRDefault="00AB1C3E" w:rsidP="006C58F7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14:paraId="1305B4E7" w14:textId="3BE31AB1" w:rsidR="004033B1" w:rsidRDefault="00B07030" w:rsidP="00F73BF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Аткарск 202</w:t>
      </w:r>
      <w:r w:rsidR="006539EA">
        <w:rPr>
          <w:rFonts w:ascii="Times New Roman" w:eastAsia="Times New Roman" w:hAnsi="Times New Roman" w:cs="Times New Roman"/>
          <w:sz w:val="28"/>
        </w:rPr>
        <w:t>4</w:t>
      </w:r>
      <w:r>
        <w:rPr>
          <w:rFonts w:ascii="Times New Roman" w:eastAsia="Times New Roman" w:hAnsi="Times New Roman" w:cs="Times New Roman"/>
          <w:sz w:val="28"/>
        </w:rPr>
        <w:t xml:space="preserve"> г.</w:t>
      </w:r>
    </w:p>
    <w:p w14:paraId="0AE80D0F" w14:textId="77777777" w:rsidR="004033B1" w:rsidRDefault="004033B1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br w:type="page"/>
      </w:r>
    </w:p>
    <w:p w14:paraId="5ED76BF8" w14:textId="0349BC43" w:rsidR="00AB0118" w:rsidRPr="00F73BFD" w:rsidRDefault="00B07030" w:rsidP="00F73BFD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СОДЕРЖАНИЕ</w:t>
      </w: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50"/>
      </w:tblGrid>
      <w:tr w:rsidR="007E06B4" w:rsidRPr="00243D3D" w14:paraId="5A9B150C" w14:textId="77777777" w:rsidTr="007E06B4">
        <w:trPr>
          <w:trHeight w:val="1"/>
        </w:trPr>
        <w:tc>
          <w:tcPr>
            <w:tcW w:w="8751" w:type="dxa"/>
            <w:shd w:val="clear" w:color="000000" w:fill="FFFFFF"/>
            <w:tcMar>
              <w:left w:w="108" w:type="dxa"/>
              <w:right w:w="108" w:type="dxa"/>
            </w:tcMar>
          </w:tcPr>
          <w:p w14:paraId="0955EF99" w14:textId="77912979" w:rsidR="007E06B4" w:rsidRPr="00243D3D" w:rsidRDefault="007E06B4" w:rsidP="00F73BFD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43D3D">
              <w:rPr>
                <w:rFonts w:ascii="Times New Roman" w:eastAsia="Times New Roman" w:hAnsi="Times New Roman" w:cs="Times New Roman"/>
                <w:sz w:val="28"/>
                <w:szCs w:val="28"/>
              </w:rPr>
              <w:t>Введение……………………………………………………………………</w:t>
            </w:r>
            <w:r w:rsidR="00AA69C3">
              <w:rPr>
                <w:rFonts w:ascii="Times New Roman" w:eastAsia="Times New Roman" w:hAnsi="Times New Roman" w:cs="Times New Roman"/>
                <w:sz w:val="28"/>
                <w:szCs w:val="28"/>
              </w:rPr>
              <w:t>…3</w:t>
            </w:r>
          </w:p>
        </w:tc>
      </w:tr>
      <w:tr w:rsidR="007E06B4" w:rsidRPr="00243D3D" w14:paraId="4D7ABB74" w14:textId="77777777" w:rsidTr="007E06B4">
        <w:trPr>
          <w:trHeight w:val="1"/>
        </w:trPr>
        <w:tc>
          <w:tcPr>
            <w:tcW w:w="8751" w:type="dxa"/>
            <w:shd w:val="clear" w:color="000000" w:fill="FFFFFF"/>
            <w:tcMar>
              <w:left w:w="108" w:type="dxa"/>
              <w:right w:w="108" w:type="dxa"/>
            </w:tcMar>
          </w:tcPr>
          <w:p w14:paraId="1DF44DEC" w14:textId="6826648D" w:rsidR="007E06B4" w:rsidRDefault="007E06B4" w:rsidP="00F73BF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3D3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1.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Общая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часть</w:t>
            </w:r>
            <w:r w:rsidR="00AA69C3">
              <w:rPr>
                <w:rFonts w:ascii="Times New Roman" w:eastAsia="Times New Roman" w:hAnsi="Times New Roman" w:cs="Times New Roman"/>
                <w:sz w:val="28"/>
                <w:szCs w:val="28"/>
              </w:rPr>
              <w:t>..</w:t>
            </w:r>
            <w:proofErr w:type="gramEnd"/>
            <w:r w:rsidR="00AA69C3">
              <w:rPr>
                <w:rFonts w:ascii="Times New Roman" w:eastAsia="Times New Roman" w:hAnsi="Times New Roman" w:cs="Times New Roman"/>
                <w:sz w:val="28"/>
                <w:szCs w:val="28"/>
              </w:rPr>
              <w:t>………………………………………………………………4</w:t>
            </w:r>
          </w:p>
          <w:p w14:paraId="0A83548A" w14:textId="3D453B5D" w:rsidR="007E06B4" w:rsidRPr="00243D3D" w:rsidRDefault="007E06B4" w:rsidP="00F73BFD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1.1. </w:t>
            </w:r>
            <w:bookmarkStart w:id="2" w:name="_Hlk147860827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История развития методов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биоиндикации</w:t>
            </w:r>
            <w:bookmarkEnd w:id="2"/>
            <w:proofErr w:type="spellEnd"/>
            <w:r w:rsidR="00AA69C3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243D3D">
              <w:rPr>
                <w:rFonts w:ascii="Times New Roman" w:eastAsia="Times New Roman" w:hAnsi="Times New Roman" w:cs="Times New Roman"/>
                <w:sz w:val="28"/>
                <w:szCs w:val="28"/>
              </w:rPr>
              <w:t>……………………</w:t>
            </w:r>
            <w:r w:rsidR="00AA69C3">
              <w:rPr>
                <w:rFonts w:ascii="Times New Roman" w:eastAsia="Times New Roman" w:hAnsi="Times New Roman" w:cs="Times New Roman"/>
                <w:sz w:val="28"/>
                <w:szCs w:val="28"/>
              </w:rPr>
              <w:t>………4</w:t>
            </w:r>
          </w:p>
        </w:tc>
      </w:tr>
      <w:tr w:rsidR="007E06B4" w:rsidRPr="00243D3D" w14:paraId="6A45A8B6" w14:textId="77777777" w:rsidTr="007E06B4">
        <w:trPr>
          <w:trHeight w:val="1"/>
        </w:trPr>
        <w:tc>
          <w:tcPr>
            <w:tcW w:w="8751" w:type="dxa"/>
            <w:shd w:val="clear" w:color="000000" w:fill="FFFFFF"/>
            <w:tcMar>
              <w:left w:w="108" w:type="dxa"/>
              <w:right w:w="108" w:type="dxa"/>
            </w:tcMar>
          </w:tcPr>
          <w:p w14:paraId="15BD17BE" w14:textId="55B26E67" w:rsidR="007E06B4" w:rsidRPr="00AA69C3" w:rsidRDefault="007E06B4" w:rsidP="00F73BF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3D3D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  <w:r w:rsidRPr="00243D3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. </w:t>
            </w:r>
            <w:r w:rsidR="00BE0797" w:rsidRPr="00BE079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Понятие, формы и методы </w:t>
            </w:r>
            <w:proofErr w:type="spellStart"/>
            <w:r w:rsidR="00BE0797" w:rsidRPr="00BE0797">
              <w:rPr>
                <w:rFonts w:ascii="Times New Roman" w:eastAsia="Times New Roman" w:hAnsi="Times New Roman" w:cs="Times New Roman"/>
                <w:sz w:val="28"/>
                <w:szCs w:val="28"/>
              </w:rPr>
              <w:t>биоиндикации</w:t>
            </w:r>
            <w:proofErr w:type="spellEnd"/>
            <w:r w:rsidR="00AA69C3">
              <w:rPr>
                <w:rFonts w:ascii="Times New Roman" w:eastAsia="Times New Roman" w:hAnsi="Times New Roman" w:cs="Times New Roman"/>
                <w:sz w:val="28"/>
                <w:szCs w:val="28"/>
              </w:rPr>
              <w:t>………………………..……5</w:t>
            </w:r>
          </w:p>
        </w:tc>
      </w:tr>
      <w:tr w:rsidR="007E06B4" w:rsidRPr="00243D3D" w14:paraId="4ABB6A35" w14:textId="77777777" w:rsidTr="007E06B4">
        <w:trPr>
          <w:trHeight w:val="1"/>
        </w:trPr>
        <w:tc>
          <w:tcPr>
            <w:tcW w:w="8751" w:type="dxa"/>
            <w:shd w:val="clear" w:color="000000" w:fill="FFFFFF"/>
            <w:tcMar>
              <w:left w:w="108" w:type="dxa"/>
              <w:right w:w="108" w:type="dxa"/>
            </w:tcMar>
          </w:tcPr>
          <w:p w14:paraId="0D664C4D" w14:textId="30A48D9E" w:rsidR="007E06B4" w:rsidRPr="00243D3D" w:rsidRDefault="007E06B4" w:rsidP="00F73BFD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43D3D">
              <w:rPr>
                <w:rFonts w:ascii="Times New Roman" w:eastAsia="Times New Roman" w:hAnsi="Times New Roman" w:cs="Times New Roman"/>
                <w:sz w:val="28"/>
                <w:szCs w:val="28"/>
              </w:rPr>
              <w:t>2. Специальная часть……………………………………………………….</w:t>
            </w:r>
            <w:r w:rsidR="00AA69C3">
              <w:rPr>
                <w:rFonts w:ascii="Times New Roman" w:eastAsia="Times New Roman" w:hAnsi="Times New Roman" w:cs="Times New Roman"/>
                <w:sz w:val="28"/>
                <w:szCs w:val="28"/>
              </w:rPr>
              <w:t>..9</w:t>
            </w:r>
          </w:p>
        </w:tc>
      </w:tr>
      <w:tr w:rsidR="007E06B4" w:rsidRPr="00243D3D" w14:paraId="5189A072" w14:textId="77777777" w:rsidTr="007E06B4">
        <w:trPr>
          <w:trHeight w:val="1"/>
        </w:trPr>
        <w:tc>
          <w:tcPr>
            <w:tcW w:w="8751" w:type="dxa"/>
            <w:shd w:val="clear" w:color="000000" w:fill="FFFFFF"/>
            <w:tcMar>
              <w:left w:w="108" w:type="dxa"/>
              <w:right w:w="108" w:type="dxa"/>
            </w:tcMar>
          </w:tcPr>
          <w:p w14:paraId="1586D58A" w14:textId="106AAE2C" w:rsidR="00AA69C3" w:rsidRDefault="007E06B4" w:rsidP="00F73BF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3D3D">
              <w:rPr>
                <w:rFonts w:ascii="Times New Roman" w:eastAsia="Times New Roman" w:hAnsi="Times New Roman" w:cs="Times New Roman"/>
                <w:sz w:val="28"/>
                <w:szCs w:val="28"/>
              </w:rPr>
              <w:t>2.1.</w:t>
            </w:r>
            <w:r w:rsidR="00AA69C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Проведение исследования</w:t>
            </w:r>
            <w:r w:rsidR="00EB569C">
              <w:rPr>
                <w:rFonts w:ascii="Times New Roman" w:eastAsia="Times New Roman" w:hAnsi="Times New Roman" w:cs="Times New Roman"/>
                <w:sz w:val="28"/>
                <w:szCs w:val="28"/>
              </w:rPr>
              <w:t>………………………………………</w:t>
            </w:r>
            <w:proofErr w:type="gramStart"/>
            <w:r w:rsidR="00EB569C">
              <w:rPr>
                <w:rFonts w:ascii="Times New Roman" w:eastAsia="Times New Roman" w:hAnsi="Times New Roman" w:cs="Times New Roman"/>
                <w:sz w:val="28"/>
                <w:szCs w:val="28"/>
              </w:rPr>
              <w:t>…….</w:t>
            </w:r>
            <w:proofErr w:type="gramEnd"/>
            <w:r w:rsidR="00EB569C">
              <w:rPr>
                <w:rFonts w:ascii="Times New Roman" w:eastAsia="Times New Roman" w:hAnsi="Times New Roman" w:cs="Times New Roman"/>
                <w:sz w:val="28"/>
                <w:szCs w:val="28"/>
              </w:rPr>
              <w:t>.1</w:t>
            </w:r>
            <w:r w:rsidR="00AB1C3E">
              <w:rPr>
                <w:rFonts w:ascii="Times New Roman" w:eastAsia="Times New Roman" w:hAnsi="Times New Roman" w:cs="Times New Roman"/>
                <w:sz w:val="28"/>
                <w:szCs w:val="28"/>
              </w:rPr>
              <w:t>0</w:t>
            </w:r>
          </w:p>
          <w:p w14:paraId="12E65DBB" w14:textId="43601F0A" w:rsidR="007E06B4" w:rsidRPr="00243D3D" w:rsidRDefault="00AA69C3" w:rsidP="00F73BFD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2.2</w:t>
            </w:r>
            <w:r w:rsidRPr="00AA69C3">
              <w:rPr>
                <w:rFonts w:ascii="Times New Roman" w:eastAsia="Times New Roman" w:hAnsi="Times New Roman" w:cs="Times New Roman"/>
                <w:sz w:val="28"/>
                <w:szCs w:val="28"/>
              </w:rPr>
              <w:t>. Сбор материалов и методика исследования</w:t>
            </w:r>
            <w:r w:rsidR="00EB569C">
              <w:rPr>
                <w:rFonts w:ascii="Times New Roman" w:eastAsia="Times New Roman" w:hAnsi="Times New Roman" w:cs="Times New Roman"/>
                <w:sz w:val="28"/>
                <w:szCs w:val="28"/>
              </w:rPr>
              <w:t>………………………….1</w:t>
            </w:r>
            <w:r w:rsidR="00AB1C3E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7E06B4" w:rsidRPr="00243D3D" w14:paraId="442CF974" w14:textId="77777777" w:rsidTr="007E06B4">
        <w:trPr>
          <w:trHeight w:val="1"/>
        </w:trPr>
        <w:tc>
          <w:tcPr>
            <w:tcW w:w="8751" w:type="dxa"/>
            <w:shd w:val="clear" w:color="000000" w:fill="FFFFFF"/>
            <w:tcMar>
              <w:left w:w="108" w:type="dxa"/>
              <w:right w:w="108" w:type="dxa"/>
            </w:tcMar>
          </w:tcPr>
          <w:p w14:paraId="27DD0A16" w14:textId="10C10DCB" w:rsidR="007E06B4" w:rsidRPr="00243D3D" w:rsidRDefault="007E06B4" w:rsidP="00F73BFD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43D3D"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  <w:r w:rsidR="00AA69C3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  <w:r w:rsidRPr="00243D3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Результаты исследования</w:t>
            </w:r>
            <w:r w:rsidRPr="00243D3D">
              <w:rPr>
                <w:rFonts w:ascii="Times New Roman" w:eastAsia="Times New Roman" w:hAnsi="Times New Roman" w:cs="Times New Roman"/>
                <w:sz w:val="28"/>
                <w:szCs w:val="28"/>
              </w:rPr>
              <w:t>…………</w:t>
            </w:r>
            <w:r w:rsidR="00EB569C">
              <w:rPr>
                <w:rFonts w:ascii="Times New Roman" w:eastAsia="Times New Roman" w:hAnsi="Times New Roman" w:cs="Times New Roman"/>
                <w:sz w:val="28"/>
                <w:szCs w:val="28"/>
              </w:rPr>
              <w:t>…………………………………...1</w:t>
            </w:r>
            <w:r w:rsidR="00AB1C3E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7E06B4" w:rsidRPr="00243D3D" w14:paraId="221CBA22" w14:textId="77777777" w:rsidTr="007E06B4">
        <w:trPr>
          <w:trHeight w:val="1"/>
        </w:trPr>
        <w:tc>
          <w:tcPr>
            <w:tcW w:w="8751" w:type="dxa"/>
            <w:shd w:val="clear" w:color="000000" w:fill="FFFFFF"/>
            <w:tcMar>
              <w:left w:w="108" w:type="dxa"/>
              <w:right w:w="108" w:type="dxa"/>
            </w:tcMar>
          </w:tcPr>
          <w:p w14:paraId="3EFCFCB4" w14:textId="5AD57A65" w:rsidR="007E06B4" w:rsidRPr="00243D3D" w:rsidRDefault="007E06B4" w:rsidP="00F73BFD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43D3D">
              <w:rPr>
                <w:rFonts w:ascii="Times New Roman" w:eastAsia="Times New Roman" w:hAnsi="Times New Roman" w:cs="Times New Roman"/>
                <w:sz w:val="28"/>
                <w:szCs w:val="28"/>
              </w:rPr>
              <w:t>Заключение………………………………………………………………</w:t>
            </w:r>
            <w:r w:rsidR="00EB569C">
              <w:rPr>
                <w:rFonts w:ascii="Times New Roman" w:eastAsia="Times New Roman" w:hAnsi="Times New Roman" w:cs="Times New Roman"/>
                <w:sz w:val="28"/>
                <w:szCs w:val="28"/>
              </w:rPr>
              <w:t>….</w:t>
            </w:r>
            <w:r w:rsidR="00AB1C3E">
              <w:rPr>
                <w:rFonts w:ascii="Times New Roman" w:eastAsia="Times New Roman" w:hAnsi="Times New Roman" w:cs="Times New Roman"/>
                <w:sz w:val="28"/>
                <w:szCs w:val="28"/>
              </w:rPr>
              <w:t>20</w:t>
            </w:r>
          </w:p>
        </w:tc>
      </w:tr>
      <w:tr w:rsidR="007E06B4" w:rsidRPr="00243D3D" w14:paraId="594EBB28" w14:textId="77777777" w:rsidTr="007E06B4">
        <w:trPr>
          <w:trHeight w:val="1"/>
        </w:trPr>
        <w:tc>
          <w:tcPr>
            <w:tcW w:w="8751" w:type="dxa"/>
            <w:shd w:val="clear" w:color="000000" w:fill="FFFFFF"/>
            <w:tcMar>
              <w:left w:w="108" w:type="dxa"/>
              <w:right w:w="108" w:type="dxa"/>
            </w:tcMar>
          </w:tcPr>
          <w:p w14:paraId="4A98C90A" w14:textId="1F7D1EFC" w:rsidR="007E06B4" w:rsidRDefault="007E06B4" w:rsidP="00F73BF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3D3D">
              <w:rPr>
                <w:rFonts w:ascii="Times New Roman" w:eastAsia="Times New Roman" w:hAnsi="Times New Roman" w:cs="Times New Roman"/>
                <w:sz w:val="28"/>
                <w:szCs w:val="28"/>
              </w:rPr>
              <w:t>Список литературы…………………………………………………………</w:t>
            </w:r>
            <w:r w:rsidR="00EB569C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  <w:r w:rsidR="00AB1C3E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  <w:p w14:paraId="431D6000" w14:textId="382946C8" w:rsidR="00AA69C3" w:rsidRPr="00243D3D" w:rsidRDefault="00AA69C3" w:rsidP="00F73BFD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А……………………………………………………………</w:t>
            </w:r>
            <w:r w:rsidR="00EB569C">
              <w:rPr>
                <w:rFonts w:ascii="Times New Roman" w:hAnsi="Times New Roman" w:cs="Times New Roman"/>
                <w:sz w:val="28"/>
                <w:szCs w:val="28"/>
              </w:rPr>
              <w:t>…2</w:t>
            </w:r>
            <w:r w:rsidR="00AB1C3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14:paraId="3C6EC69F" w14:textId="77777777" w:rsidR="00306EB9" w:rsidRDefault="00306EB9" w:rsidP="00F73BFD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</w:rPr>
      </w:pPr>
    </w:p>
    <w:p w14:paraId="00C69A7B" w14:textId="77777777" w:rsidR="00306EB9" w:rsidRDefault="00306EB9" w:rsidP="00F73BFD">
      <w:pPr>
        <w:spacing w:line="240" w:lineRule="auto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br w:type="page"/>
      </w:r>
    </w:p>
    <w:p w14:paraId="5E21168E" w14:textId="77777777" w:rsidR="00AB0118" w:rsidRDefault="00B07030" w:rsidP="004033B1">
      <w:pPr>
        <w:keepNext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ВВЕДЕНИЕ</w:t>
      </w:r>
    </w:p>
    <w:p w14:paraId="44829156" w14:textId="77777777" w:rsidR="00016CDA" w:rsidRDefault="00016CD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016CDA">
        <w:rPr>
          <w:rFonts w:ascii="Times New Roman" w:eastAsia="Times New Roman" w:hAnsi="Times New Roman" w:cs="Times New Roman"/>
          <w:sz w:val="28"/>
        </w:rPr>
        <w:t xml:space="preserve">В настоящее время антропогенное влияние на окружающую природу растет, увеличиваясь с каждым годом. Одним из методов определения антропогенного воздействия на природу является </w:t>
      </w:r>
      <w:proofErr w:type="spellStart"/>
      <w:r w:rsidRPr="00016CDA">
        <w:rPr>
          <w:rFonts w:ascii="Times New Roman" w:eastAsia="Times New Roman" w:hAnsi="Times New Roman" w:cs="Times New Roman"/>
          <w:sz w:val="28"/>
        </w:rPr>
        <w:t>биоиндикация</w:t>
      </w:r>
      <w:proofErr w:type="spellEnd"/>
      <w:r w:rsidRPr="00016CDA">
        <w:rPr>
          <w:rFonts w:ascii="Times New Roman" w:eastAsia="Times New Roman" w:hAnsi="Times New Roman" w:cs="Times New Roman"/>
          <w:sz w:val="28"/>
        </w:rPr>
        <w:t xml:space="preserve">. Это очень эффективный метод мониторинга окружающей среды. Основывается он на изучении воздействий различных экологических факторов на биологические характеристики объектов природы. </w:t>
      </w:r>
    </w:p>
    <w:p w14:paraId="600E692E" w14:textId="77777777" w:rsidR="00016CDA" w:rsidRDefault="00016CD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016CDA">
        <w:rPr>
          <w:rFonts w:ascii="Times New Roman" w:eastAsia="Times New Roman" w:hAnsi="Times New Roman" w:cs="Times New Roman"/>
          <w:sz w:val="28"/>
        </w:rPr>
        <w:t xml:space="preserve">В основу методики, используемой при выполнении данной </w:t>
      </w:r>
      <w:proofErr w:type="spellStart"/>
      <w:r w:rsidRPr="00016CDA">
        <w:rPr>
          <w:rFonts w:ascii="Times New Roman" w:eastAsia="Times New Roman" w:hAnsi="Times New Roman" w:cs="Times New Roman"/>
          <w:sz w:val="28"/>
        </w:rPr>
        <w:t>учебно</w:t>
      </w:r>
      <w:proofErr w:type="spellEnd"/>
      <w:r w:rsidRPr="00016CDA">
        <w:rPr>
          <w:rFonts w:ascii="Times New Roman" w:eastAsia="Times New Roman" w:hAnsi="Times New Roman" w:cs="Times New Roman"/>
          <w:sz w:val="28"/>
        </w:rPr>
        <w:t xml:space="preserve"> – исследовательской работы, положена теория «стабильности развития» («морфологического гомеостаза»), разработанная российскими учеными А.В. Яблоковым, В.М. Захаровым. Эти ученые доказали, что </w:t>
      </w:r>
      <w:proofErr w:type="spellStart"/>
      <w:r w:rsidRPr="00016CDA">
        <w:rPr>
          <w:rFonts w:ascii="Times New Roman" w:eastAsia="Times New Roman" w:hAnsi="Times New Roman" w:cs="Times New Roman"/>
          <w:sz w:val="28"/>
        </w:rPr>
        <w:t>стрессирующие</w:t>
      </w:r>
      <w:proofErr w:type="spellEnd"/>
      <w:r w:rsidRPr="00016CDA">
        <w:rPr>
          <w:rFonts w:ascii="Times New Roman" w:eastAsia="Times New Roman" w:hAnsi="Times New Roman" w:cs="Times New Roman"/>
          <w:sz w:val="28"/>
        </w:rPr>
        <w:t xml:space="preserve"> воздействия различного типа вызывают в живых организмах изменения стабильности развития, которые могут быть оценены по нарушению морфологических структур. </w:t>
      </w:r>
    </w:p>
    <w:p w14:paraId="5459CDE2" w14:textId="0ABAA7A3" w:rsidR="006C58F7" w:rsidRDefault="006C58F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6C58F7">
        <w:rPr>
          <w:rFonts w:ascii="Times New Roman" w:eastAsia="Times New Roman" w:hAnsi="Times New Roman" w:cs="Times New Roman"/>
          <w:sz w:val="28"/>
        </w:rPr>
        <w:t>Для выявления загрязнения окружающей среды в качестве индикатора можно использовать флуктуирующую асимметрию листьев берёзы. Флуктуирующая асимметрия - незначительные ненаправленные отклонения от строгой билатеральной симметрии, по ней можно судить о состоянии природных популяций и окружающей среды. Существенные нарушения симметрии листовой пластинки свидетельствуют о действии неблагоприятных факторов на растения.</w:t>
      </w:r>
    </w:p>
    <w:p w14:paraId="35BDD61B" w14:textId="5750AD96" w:rsidR="00016CDA" w:rsidRDefault="00016CD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016CDA">
        <w:rPr>
          <w:rFonts w:ascii="Times New Roman" w:eastAsia="Times New Roman" w:hAnsi="Times New Roman" w:cs="Times New Roman"/>
          <w:sz w:val="28"/>
        </w:rPr>
        <w:t xml:space="preserve">Метод флуктуирующей асимметрии (ФА) </w:t>
      </w:r>
      <w:r>
        <w:rPr>
          <w:rFonts w:ascii="Times New Roman" w:eastAsia="Times New Roman" w:hAnsi="Times New Roman" w:cs="Times New Roman"/>
          <w:sz w:val="28"/>
        </w:rPr>
        <w:t>я</w:t>
      </w:r>
      <w:r w:rsidRPr="00016CDA">
        <w:rPr>
          <w:rFonts w:ascii="Times New Roman" w:eastAsia="Times New Roman" w:hAnsi="Times New Roman" w:cs="Times New Roman"/>
          <w:sz w:val="28"/>
        </w:rPr>
        <w:t xml:space="preserve">вляется в настоящее время перспективным подходом для изучения оценки состояния живых организмов при воздействии на них антропогенных факторов. Показатель флуктуирующей асимметрии (ФА) представляет собой ненаправленные различия между правой и левой сторонами морфологических структур, в нормальных условиях они симметричны. Такие различия являются результатом ошибок в развитии организма в целом или отдельных его частях. При возрастании (стресса) антропогенного воздействия показатель ФА увеличивается, что соответственно приводит и к повышению асимметрии. У деревьев лучшим вегетативным органом является лист. При увеличении антропогенного влияния на территории в листе происходят изменения формы (асимметрия) и размеров. Хорошими биоиндикаторами являются листья березы </w:t>
      </w:r>
      <w:proofErr w:type="spellStart"/>
      <w:r w:rsidRPr="00016CDA"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  <w:r w:rsidRPr="00016CDA">
        <w:rPr>
          <w:rFonts w:ascii="Times New Roman" w:eastAsia="Times New Roman" w:hAnsi="Times New Roman" w:cs="Times New Roman"/>
          <w:sz w:val="28"/>
        </w:rPr>
        <w:t xml:space="preserve"> (</w:t>
      </w:r>
      <w:proofErr w:type="spellStart"/>
      <w:r w:rsidRPr="00016CDA">
        <w:rPr>
          <w:rFonts w:ascii="Times New Roman" w:eastAsia="Times New Roman" w:hAnsi="Times New Roman" w:cs="Times New Roman"/>
          <w:sz w:val="28"/>
        </w:rPr>
        <w:t>betula</w:t>
      </w:r>
      <w:proofErr w:type="spellEnd"/>
      <w:r w:rsidRPr="00016CDA">
        <w:rPr>
          <w:rFonts w:ascii="Times New Roman" w:eastAsia="Times New Roman" w:hAnsi="Times New Roman" w:cs="Times New Roman"/>
          <w:sz w:val="28"/>
        </w:rPr>
        <w:t xml:space="preserve"> </w:t>
      </w:r>
      <w:proofErr w:type="spellStart"/>
      <w:r w:rsidRPr="00016CDA">
        <w:rPr>
          <w:rFonts w:ascii="Times New Roman" w:eastAsia="Times New Roman" w:hAnsi="Times New Roman" w:cs="Times New Roman"/>
          <w:sz w:val="28"/>
        </w:rPr>
        <w:t>pendula</w:t>
      </w:r>
      <w:proofErr w:type="spellEnd"/>
      <w:r w:rsidRPr="00016CDA">
        <w:rPr>
          <w:rFonts w:ascii="Times New Roman" w:eastAsia="Times New Roman" w:hAnsi="Times New Roman" w:cs="Times New Roman"/>
          <w:sz w:val="28"/>
        </w:rPr>
        <w:t xml:space="preserve"> </w:t>
      </w:r>
      <w:proofErr w:type="spellStart"/>
      <w:r w:rsidRPr="00016CDA">
        <w:rPr>
          <w:rFonts w:ascii="Times New Roman" w:eastAsia="Times New Roman" w:hAnsi="Times New Roman" w:cs="Times New Roman"/>
          <w:sz w:val="28"/>
        </w:rPr>
        <w:t>Roth</w:t>
      </w:r>
      <w:proofErr w:type="spellEnd"/>
      <w:r w:rsidRPr="00016CDA">
        <w:rPr>
          <w:rFonts w:ascii="Times New Roman" w:eastAsia="Times New Roman" w:hAnsi="Times New Roman" w:cs="Times New Roman"/>
          <w:sz w:val="28"/>
        </w:rPr>
        <w:t xml:space="preserve">.). Использование показателей ФА листовой пластинки березы </w:t>
      </w:r>
      <w:proofErr w:type="spellStart"/>
      <w:r w:rsidRPr="00016CDA"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  <w:r w:rsidRPr="00016CDA">
        <w:rPr>
          <w:rFonts w:ascii="Times New Roman" w:eastAsia="Times New Roman" w:hAnsi="Times New Roman" w:cs="Times New Roman"/>
          <w:sz w:val="28"/>
        </w:rPr>
        <w:t>, в настоящее время, рекомендовано в нормативных документах экологических служб.</w:t>
      </w:r>
    </w:p>
    <w:p w14:paraId="59CE6DB4" w14:textId="4E42B599" w:rsidR="006C58F7" w:rsidRDefault="006C58F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6C58F7">
        <w:rPr>
          <w:rFonts w:ascii="Times New Roman" w:eastAsia="Times New Roman" w:hAnsi="Times New Roman" w:cs="Times New Roman"/>
          <w:b/>
          <w:bCs/>
          <w:sz w:val="28"/>
        </w:rPr>
        <w:t>Цель работы:</w:t>
      </w:r>
      <w:r w:rsidRPr="006C58F7">
        <w:rPr>
          <w:rFonts w:ascii="Times New Roman" w:eastAsia="Times New Roman" w:hAnsi="Times New Roman" w:cs="Times New Roman"/>
          <w:sz w:val="28"/>
        </w:rPr>
        <w:t> </w:t>
      </w:r>
      <w:r w:rsidR="001B7FE2">
        <w:rPr>
          <w:rFonts w:ascii="Times New Roman" w:eastAsia="Times New Roman" w:hAnsi="Times New Roman" w:cs="Times New Roman"/>
          <w:sz w:val="28"/>
        </w:rPr>
        <w:t>проанализировать загрязненность атмосферы</w:t>
      </w:r>
      <w:r w:rsidRPr="006C58F7">
        <w:rPr>
          <w:rFonts w:ascii="Times New Roman" w:eastAsia="Times New Roman" w:hAnsi="Times New Roman" w:cs="Times New Roman"/>
          <w:sz w:val="28"/>
        </w:rPr>
        <w:t xml:space="preserve"> по асимметрии листьев берёзы</w:t>
      </w:r>
      <w:r>
        <w:rPr>
          <w:rFonts w:ascii="Times New Roman" w:eastAsia="Times New Roman" w:hAnsi="Times New Roman" w:cs="Times New Roman"/>
          <w:sz w:val="28"/>
        </w:rPr>
        <w:t xml:space="preserve"> в Аткарском районе.</w:t>
      </w:r>
    </w:p>
    <w:p w14:paraId="15543C58" w14:textId="77777777" w:rsidR="00016CDA" w:rsidRDefault="006C58F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016CDA">
        <w:rPr>
          <w:rFonts w:ascii="Times New Roman" w:eastAsia="Times New Roman" w:hAnsi="Times New Roman" w:cs="Times New Roman"/>
          <w:b/>
          <w:bCs/>
          <w:sz w:val="28"/>
        </w:rPr>
        <w:t>Задачи</w:t>
      </w:r>
      <w:r w:rsidRPr="006C58F7">
        <w:rPr>
          <w:rFonts w:ascii="Times New Roman" w:eastAsia="Times New Roman" w:hAnsi="Times New Roman" w:cs="Times New Roman"/>
          <w:sz w:val="28"/>
        </w:rPr>
        <w:t xml:space="preserve">: </w:t>
      </w:r>
    </w:p>
    <w:p w14:paraId="561574F7" w14:textId="7164F768" w:rsidR="00016CDA" w:rsidRDefault="00016CD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1. </w:t>
      </w:r>
      <w:r w:rsidRPr="00016CDA">
        <w:rPr>
          <w:rFonts w:ascii="Times New Roman" w:eastAsia="Times New Roman" w:hAnsi="Times New Roman" w:cs="Times New Roman"/>
          <w:sz w:val="28"/>
        </w:rPr>
        <w:t xml:space="preserve">Провести анализ с помощью метода флуктуирующей асимметрии, характеризующей ненаправленные нарушения стабильности развития; </w:t>
      </w:r>
    </w:p>
    <w:p w14:paraId="2876010B" w14:textId="2D0A99CA" w:rsidR="00016CDA" w:rsidRDefault="00016CD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2</w:t>
      </w:r>
      <w:r w:rsidR="006C58F7" w:rsidRPr="006C58F7">
        <w:rPr>
          <w:rFonts w:ascii="Times New Roman" w:eastAsia="Times New Roman" w:hAnsi="Times New Roman" w:cs="Times New Roman"/>
          <w:sz w:val="28"/>
        </w:rPr>
        <w:t xml:space="preserve">. Провести маршрутные исследования и определить показатели ФА листьев березы </w:t>
      </w:r>
      <w:r>
        <w:rPr>
          <w:rFonts w:ascii="Times New Roman" w:eastAsia="Times New Roman" w:hAnsi="Times New Roman" w:cs="Times New Roman"/>
          <w:sz w:val="28"/>
        </w:rPr>
        <w:t>4</w:t>
      </w:r>
      <w:r w:rsidR="006C58F7" w:rsidRPr="006C58F7">
        <w:rPr>
          <w:rFonts w:ascii="Times New Roman" w:eastAsia="Times New Roman" w:hAnsi="Times New Roman" w:cs="Times New Roman"/>
          <w:sz w:val="28"/>
        </w:rPr>
        <w:t xml:space="preserve"> участков на территории </w:t>
      </w:r>
      <w:r>
        <w:rPr>
          <w:rFonts w:ascii="Times New Roman" w:eastAsia="Times New Roman" w:hAnsi="Times New Roman" w:cs="Times New Roman"/>
          <w:sz w:val="28"/>
        </w:rPr>
        <w:t>Аткарского района;</w:t>
      </w:r>
    </w:p>
    <w:p w14:paraId="258D197E" w14:textId="706E2173" w:rsidR="00306EB9" w:rsidRDefault="00016CD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3</w:t>
      </w:r>
      <w:r w:rsidR="006C58F7" w:rsidRPr="006C58F7">
        <w:rPr>
          <w:rFonts w:ascii="Times New Roman" w:eastAsia="Times New Roman" w:hAnsi="Times New Roman" w:cs="Times New Roman"/>
          <w:sz w:val="28"/>
        </w:rPr>
        <w:t>. Дать оценку экологическому состоянию окружающей среды, выявить основной вид антропогенного влияния на данных территориях.</w:t>
      </w:r>
      <w:r w:rsidR="00306EB9">
        <w:rPr>
          <w:rFonts w:ascii="Times New Roman" w:eastAsia="Times New Roman" w:hAnsi="Times New Roman" w:cs="Times New Roman"/>
          <w:sz w:val="28"/>
        </w:rPr>
        <w:br w:type="page"/>
      </w:r>
    </w:p>
    <w:p w14:paraId="3117B172" w14:textId="77777777" w:rsidR="00AB0118" w:rsidRDefault="00B07030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1.ОБЩАЯ ЧАСТЬ</w:t>
      </w:r>
    </w:p>
    <w:p w14:paraId="74FF1E81" w14:textId="77777777" w:rsidR="00AB0118" w:rsidRDefault="00AB0118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4558ACC1" w14:textId="0AE3FBA3" w:rsidR="00AB0118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</w:rPr>
      </w:pPr>
      <w:r w:rsidRPr="00BE0797">
        <w:rPr>
          <w:rFonts w:ascii="Times New Roman" w:eastAsia="Times New Roman" w:hAnsi="Times New Roman" w:cs="Times New Roman"/>
          <w:b/>
          <w:sz w:val="28"/>
        </w:rPr>
        <w:t>1.</w:t>
      </w:r>
      <w:r>
        <w:rPr>
          <w:rFonts w:ascii="Times New Roman" w:eastAsia="Times New Roman" w:hAnsi="Times New Roman" w:cs="Times New Roman"/>
          <w:b/>
          <w:sz w:val="28"/>
        </w:rPr>
        <w:t xml:space="preserve">1. </w:t>
      </w:r>
      <w:r w:rsidR="007E06B4" w:rsidRPr="00BE0797">
        <w:rPr>
          <w:rFonts w:ascii="Times New Roman" w:eastAsia="Times New Roman" w:hAnsi="Times New Roman" w:cs="Times New Roman"/>
          <w:b/>
          <w:sz w:val="28"/>
        </w:rPr>
        <w:t xml:space="preserve">История развития методов </w:t>
      </w:r>
      <w:proofErr w:type="spellStart"/>
      <w:r w:rsidR="007E06B4" w:rsidRPr="00BE0797">
        <w:rPr>
          <w:rFonts w:ascii="Times New Roman" w:eastAsia="Times New Roman" w:hAnsi="Times New Roman" w:cs="Times New Roman"/>
          <w:b/>
          <w:sz w:val="28"/>
        </w:rPr>
        <w:t>биоиндикации</w:t>
      </w:r>
      <w:proofErr w:type="spellEnd"/>
    </w:p>
    <w:p w14:paraId="2DFD6F55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eastAsia="Times New Roman"/>
        </w:rPr>
      </w:pPr>
    </w:p>
    <w:p w14:paraId="4D392FE7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Использование живых организмов в качестве чувствительных к загрязнению окружающей среды уходит своими корнями в древние века. Первые наблюдения сделали еще античные ученые: именно они обратили внимание на связь облика растений с условиями их произрастания. Живший в 327 - 287 гг. до н. э. Теофраст написал широко известную работу «Природа растений», в которой содержится немало советов о том, как по характеру растительности судить о свойствах земель. Аналогичные сведения можно встретить в трудах римлян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Катона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и Плиния Старшего.</w:t>
      </w:r>
    </w:p>
    <w:p w14:paraId="25EF8643" w14:textId="12EDE554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Идею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с помощью растений сформулировал еще в I в. до н. э.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Колумелла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: «Рачительному хозяину подобает по листве деревьев, по травам или по уже поспевшим плодам иметь возможность здраво судить о свойствах почвы и знать, что может хорошо на ней расти». Это направление, ныне получившее название ландшафтной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, успешно используется в практических целях </w:t>
      </w:r>
      <w:r w:rsidRPr="002D3757">
        <w:rPr>
          <w:rFonts w:ascii="Times New Roman" w:eastAsia="Times New Roman" w:hAnsi="Times New Roman" w:cs="Times New Roman"/>
          <w:sz w:val="28"/>
        </w:rPr>
        <w:t>[</w:t>
      </w:r>
      <w:r w:rsidR="002D3757" w:rsidRPr="002D3757">
        <w:rPr>
          <w:rFonts w:ascii="Times New Roman" w:eastAsia="Times New Roman" w:hAnsi="Times New Roman" w:cs="Times New Roman"/>
          <w:sz w:val="28"/>
        </w:rPr>
        <w:t>1</w:t>
      </w:r>
      <w:r w:rsidRPr="002D3757">
        <w:rPr>
          <w:rFonts w:ascii="Times New Roman" w:eastAsia="Times New Roman" w:hAnsi="Times New Roman" w:cs="Times New Roman"/>
          <w:sz w:val="28"/>
        </w:rPr>
        <w:t>].</w:t>
      </w:r>
    </w:p>
    <w:p w14:paraId="70FE8DE8" w14:textId="73198AF3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В России в рукописях XV и XVI вв. уже упоминались такие понятия как «лес пашенный» и «лес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непашенный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», т. е. участки леса, пригодные для его сведения под пашню и непригодные. В трудах М.В. Ломоносова и А.Н. Радищева есть упоминания о растениях - указателях особенностей почв, горных пород, подземных вод. В XIX в. с развитием экологии растений была показана связь растений с факторами окружающей среды. О возможности растительной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писал геолог A.M. Карпинский. Другой геолог - П.А.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Ососков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- использовал характер распределения растительных сообществ для составления геологических карт, а почвовед С.К. Чаянов - почвенных карт. Большой вклад в развитие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внес русский ученый почвовед В.В. Докучаев. В начале XX в., в период, когда началось освоение окраин нашей страны, биоиндикационные исследования стали развиваться особенно интенсивно. Под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биоиндикацией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в эти годы в основном понимали регистрацию наличия или отсутствия того или иного явления (природного или антропогенного фактора среды), отмечая в терминах «есть» - «нет». К концу XX в. биоиндикационные закономерности претерпели качественный скачок </w:t>
      </w:r>
      <w:r w:rsidRPr="002D3757">
        <w:rPr>
          <w:rFonts w:ascii="Times New Roman" w:eastAsia="Times New Roman" w:hAnsi="Times New Roman" w:cs="Times New Roman"/>
          <w:sz w:val="28"/>
        </w:rPr>
        <w:t>[</w:t>
      </w:r>
      <w:r w:rsidR="002D3757" w:rsidRPr="002D3757">
        <w:rPr>
          <w:rFonts w:ascii="Times New Roman" w:eastAsia="Times New Roman" w:hAnsi="Times New Roman" w:cs="Times New Roman"/>
          <w:sz w:val="28"/>
        </w:rPr>
        <w:t>2</w:t>
      </w:r>
      <w:r w:rsidR="003C7317">
        <w:rPr>
          <w:rFonts w:ascii="Times New Roman" w:eastAsia="Times New Roman" w:hAnsi="Times New Roman" w:cs="Times New Roman"/>
          <w:sz w:val="28"/>
        </w:rPr>
        <w:t>,6</w:t>
      </w:r>
      <w:r w:rsidRPr="002D3757">
        <w:rPr>
          <w:rFonts w:ascii="Times New Roman" w:eastAsia="Times New Roman" w:hAnsi="Times New Roman" w:cs="Times New Roman"/>
          <w:sz w:val="28"/>
        </w:rPr>
        <w:t>].</w:t>
      </w:r>
    </w:p>
    <w:p w14:paraId="7096E7C0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На современном этапе наиболее важные задачи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и биомониторинга состоят в разработке теоретических основ и методологии анализа реакции биологических систем на многофакторные воздействия с учетом дифференциальных отличий патогенных агентов, факторов риска,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патотропных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ситуаций и патологических явлений в зависимости от экологических условий и состояния организмов, популяций,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ценозов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и отдельных экосистем</w:t>
      </w:r>
    </w:p>
    <w:p w14:paraId="6D5EEDDC" w14:textId="680896AD" w:rsidR="00AB0118" w:rsidRDefault="00AB0118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3F896C88" w14:textId="77777777" w:rsid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</w:rPr>
      </w:pPr>
    </w:p>
    <w:p w14:paraId="07E4C4D0" w14:textId="77777777" w:rsidR="008A70D9" w:rsidRDefault="008A70D9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</w:rPr>
      </w:pPr>
    </w:p>
    <w:p w14:paraId="09BD297C" w14:textId="6E13C7CC" w:rsidR="00BE0797" w:rsidRPr="00BE0797" w:rsidRDefault="00B07030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</w:rPr>
      </w:pPr>
      <w:r w:rsidRPr="00BE0797">
        <w:rPr>
          <w:rFonts w:ascii="Times New Roman" w:eastAsia="Times New Roman" w:hAnsi="Times New Roman" w:cs="Times New Roman"/>
          <w:b/>
          <w:sz w:val="28"/>
        </w:rPr>
        <w:lastRenderedPageBreak/>
        <w:t xml:space="preserve">1.2. </w:t>
      </w:r>
      <w:r w:rsidR="00BE0797" w:rsidRPr="00BE0797">
        <w:rPr>
          <w:rFonts w:ascii="Times New Roman" w:eastAsia="Times New Roman" w:hAnsi="Times New Roman" w:cs="Times New Roman"/>
          <w:b/>
          <w:sz w:val="28"/>
        </w:rPr>
        <w:t xml:space="preserve">Понятие, формы и методы </w:t>
      </w:r>
      <w:proofErr w:type="spellStart"/>
      <w:r w:rsidR="00BE0797" w:rsidRPr="00BE0797">
        <w:rPr>
          <w:rFonts w:ascii="Times New Roman" w:eastAsia="Times New Roman" w:hAnsi="Times New Roman" w:cs="Times New Roman"/>
          <w:b/>
          <w:sz w:val="28"/>
        </w:rPr>
        <w:t>биоиндикации</w:t>
      </w:r>
      <w:proofErr w:type="spellEnd"/>
    </w:p>
    <w:p w14:paraId="1DEBCEC9" w14:textId="5A9DB502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           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Биондикация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— это метод обнаружения и оценки воздействия абиотических и биотических факторов на живые организмы при помощи биологических систем.</w:t>
      </w:r>
    </w:p>
    <w:p w14:paraId="7A68C45E" w14:textId="7187E3FD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В качестве биоиндикаторов выступают отдельные таксоны, экологические группировки (например, в водной среде - фитопланктон, зоопланктон, бентос, перифитон), физиологически сходные организмы (например, имеющие одинаковый тип питания), размерные группы. Отклонение индикаторной биотической характеристики от некоторой заданной нормы свидетельствует о превышении уровней допустимого воздействия абиотических факторов.</w:t>
      </w:r>
    </w:p>
    <w:p w14:paraId="204231B4" w14:textId="4246380B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Основой задачей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является разработка методов и критериев, которые могли бы адекватно отражать уровень антропогенных воздействий с учетом комплексного характера загрязнения и диагностировать ранние нарушения в наиболее чувствительных компонентах биотических сообществ.</w:t>
      </w:r>
    </w:p>
    <w:p w14:paraId="26797B11" w14:textId="0159304A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может проводиться на уровне макромолекул, клетки, организма, популяции, сообщества и экосистемы. Чувствительными биоиндикаторами могут служить как отдельные процессы в клетке и организме (изменение ферментативной активности, изменение в пигментном комплексе), так и морфологические изменения (изменения формы и размера листовой пластинки, уменьшение продолжительности жизни хвои) [</w:t>
      </w:r>
      <w:r w:rsidR="00486649">
        <w:rPr>
          <w:rFonts w:ascii="Times New Roman" w:eastAsia="Times New Roman" w:hAnsi="Times New Roman" w:cs="Times New Roman"/>
          <w:sz w:val="28"/>
        </w:rPr>
        <w:t>6</w:t>
      </w:r>
      <w:r w:rsidRPr="00BE0797">
        <w:rPr>
          <w:rFonts w:ascii="Times New Roman" w:eastAsia="Times New Roman" w:hAnsi="Times New Roman" w:cs="Times New Roman"/>
          <w:sz w:val="28"/>
        </w:rPr>
        <w:t>].</w:t>
      </w:r>
    </w:p>
    <w:p w14:paraId="1D730941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Формы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>.</w:t>
      </w:r>
    </w:p>
    <w:p w14:paraId="6136C06D" w14:textId="0A4C8F01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может быть специфической и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неспецифическои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. В первом случае изменения живой системы можно связать только с одним фактором среды </w:t>
      </w:r>
      <w:r w:rsidRPr="00E5317F">
        <w:rPr>
          <w:rFonts w:ascii="Times New Roman" w:eastAsia="Times New Roman" w:hAnsi="Times New Roman" w:cs="Times New Roman"/>
          <w:sz w:val="28"/>
        </w:rPr>
        <w:t xml:space="preserve">(рис. </w:t>
      </w:r>
      <w:r w:rsidR="00E5317F" w:rsidRPr="00E5317F">
        <w:rPr>
          <w:rFonts w:ascii="Times New Roman" w:eastAsia="Times New Roman" w:hAnsi="Times New Roman" w:cs="Times New Roman"/>
          <w:sz w:val="28"/>
        </w:rPr>
        <w:t>1</w:t>
      </w:r>
      <w:r w:rsidRPr="00E5317F">
        <w:rPr>
          <w:rFonts w:ascii="Times New Roman" w:eastAsia="Times New Roman" w:hAnsi="Times New Roman" w:cs="Times New Roman"/>
          <w:sz w:val="28"/>
        </w:rPr>
        <w:t>).</w:t>
      </w:r>
      <w:r w:rsidRPr="00BE0797">
        <w:rPr>
          <w:rFonts w:ascii="Times New Roman" w:eastAsia="Times New Roman" w:hAnsi="Times New Roman" w:cs="Times New Roman"/>
          <w:sz w:val="28"/>
        </w:rPr>
        <w:t xml:space="preserve"> Например, высокая концентрация в воздухе озона вызывает появление на листьях табака серебристых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некрозных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пятен. Во втором случае различные факторы среды вызывают одну и ту же реакцию. Например, снижение численности почвенных беспозвоночных может происходить и при различных видах загрязнения почвы, и при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вытаптывании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>, и в период засухи и по другим причинам.</w:t>
      </w:r>
    </w:p>
    <w:p w14:paraId="0C81102F" w14:textId="5137920E" w:rsidR="00BE0797" w:rsidRPr="00BE0797" w:rsidRDefault="00D16441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 wp14:anchorId="3E77B67A" wp14:editId="1A5C86CD">
            <wp:extent cx="4885480" cy="264985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1770" cy="26532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5694D8" w14:textId="22083970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Рисунок </w:t>
      </w:r>
      <w:r w:rsidR="00E5317F">
        <w:rPr>
          <w:rFonts w:ascii="Times New Roman" w:eastAsia="Times New Roman" w:hAnsi="Times New Roman" w:cs="Times New Roman"/>
          <w:sz w:val="28"/>
        </w:rPr>
        <w:t>1</w:t>
      </w:r>
      <w:r w:rsidRPr="00BE0797">
        <w:rPr>
          <w:rFonts w:ascii="Times New Roman" w:eastAsia="Times New Roman" w:hAnsi="Times New Roman" w:cs="Times New Roman"/>
          <w:sz w:val="28"/>
        </w:rPr>
        <w:t xml:space="preserve">. Формы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</w:p>
    <w:p w14:paraId="6A98FE07" w14:textId="288C94FB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lastRenderedPageBreak/>
        <w:t xml:space="preserve">При другом подходе различают прямую и косвенную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биоиндикацию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. О прямой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говорят, когда фактор среды действует на биологический объект непосредственно (рис. </w:t>
      </w:r>
      <w:r w:rsidR="00E5317F">
        <w:rPr>
          <w:rFonts w:ascii="Times New Roman" w:eastAsia="Times New Roman" w:hAnsi="Times New Roman" w:cs="Times New Roman"/>
          <w:sz w:val="28"/>
        </w:rPr>
        <w:t>2</w:t>
      </w:r>
      <w:r w:rsidRPr="00BE0797">
        <w:rPr>
          <w:rFonts w:ascii="Times New Roman" w:eastAsia="Times New Roman" w:hAnsi="Times New Roman" w:cs="Times New Roman"/>
          <w:sz w:val="28"/>
        </w:rPr>
        <w:t>). В описанном выше случае серебристые пятна на листьях табака возникают от прямого действия озона.</w:t>
      </w:r>
    </w:p>
    <w:p w14:paraId="0A565166" w14:textId="59F410F1" w:rsidR="00BE0797" w:rsidRPr="00BE0797" w:rsidRDefault="00D16441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D16441"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 wp14:anchorId="34376FBA" wp14:editId="0D216AD4">
            <wp:extent cx="4051482" cy="1372870"/>
            <wp:effectExtent l="0" t="0" r="6350" b="0"/>
            <wp:docPr id="9" name="Рисунок 9" descr="Формы биоиндик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Формы биоиндикации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618" cy="1378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D7D63" w14:textId="034FC246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Рисунок </w:t>
      </w:r>
      <w:r w:rsidR="00E5317F">
        <w:rPr>
          <w:rFonts w:ascii="Times New Roman" w:eastAsia="Times New Roman" w:hAnsi="Times New Roman" w:cs="Times New Roman"/>
          <w:sz w:val="28"/>
        </w:rPr>
        <w:t>2</w:t>
      </w:r>
      <w:r w:rsidRPr="00BE0797">
        <w:rPr>
          <w:rFonts w:ascii="Times New Roman" w:eastAsia="Times New Roman" w:hAnsi="Times New Roman" w:cs="Times New Roman"/>
          <w:sz w:val="28"/>
        </w:rPr>
        <w:t xml:space="preserve">. Прямая и косвенная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биоиндикация</w:t>
      </w:r>
      <w:proofErr w:type="spellEnd"/>
    </w:p>
    <w:p w14:paraId="654015CE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При косвенной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фактор действует через изменение других (абиотических или биотических) факторов среды. Например, применение одного из гербицидов (2,2 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дихлорпропионовой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кислоты) на лугу ведет к уменьшению злаков в растительном покрове (с 55 до 12 %) и, соответственно, увеличению разнотравья, что может рассматриваться как прямая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. Эти изменения растительного покрова ведут к падению численности саранчовых и росту численности тлей. Изменение в соотношении двух групп насекомых - пример косвенной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применения гербицида.</w:t>
      </w:r>
    </w:p>
    <w:p w14:paraId="66916DAE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Биоиндикаторы - это биологические объекты (от клеток и биологических макромолекул до экосистем и биосферы), используемые для оценки состояния среды. Когда хотят подчеркнуть то, что биоиндикаторы могут принадлежать к разным уровням организации живого, употребляют термин «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биоиндикаторные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системы».</w:t>
      </w:r>
    </w:p>
    <w:p w14:paraId="742990FD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Критерии выбора биоиндикатора:</w:t>
      </w:r>
    </w:p>
    <w:p w14:paraId="79AC1F82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быстрый ответ;</w:t>
      </w:r>
    </w:p>
    <w:p w14:paraId="5B41CA1E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надежность (ошибка &lt;20 %);</w:t>
      </w:r>
    </w:p>
    <w:p w14:paraId="05F3BF89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простота;</w:t>
      </w:r>
    </w:p>
    <w:p w14:paraId="7307AE0D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мониторинговые возможности (постоянно присутствующий в природе объект).</w:t>
      </w:r>
    </w:p>
    <w:p w14:paraId="76AE9657" w14:textId="5D78D0E8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Типы биоин</w:t>
      </w:r>
      <w:r w:rsidR="00055A33">
        <w:rPr>
          <w:rFonts w:ascii="Times New Roman" w:eastAsia="Times New Roman" w:hAnsi="Times New Roman" w:cs="Times New Roman"/>
          <w:sz w:val="28"/>
        </w:rPr>
        <w:t>д</w:t>
      </w:r>
      <w:r w:rsidRPr="00BE0797">
        <w:rPr>
          <w:rFonts w:ascii="Times New Roman" w:eastAsia="Times New Roman" w:hAnsi="Times New Roman" w:cs="Times New Roman"/>
          <w:sz w:val="28"/>
        </w:rPr>
        <w:t>икаторов:</w:t>
      </w:r>
    </w:p>
    <w:p w14:paraId="22CA857D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1. Чувствительный. Быстро реагирует значительным отклонением показателей от нормы. Например, отклонения в поведении животных, в физиологических реакциях клеток могут быть обнаружены практически сразу после начала действия нарушающего фактора.</w:t>
      </w:r>
    </w:p>
    <w:p w14:paraId="4E6FC5E1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2. Аккумулятивный. Накапливает воздействия без проявляющихся нарушений. Например, лес на начальных этапах его загрязнения или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вытаптывания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будет прежним по своим основным характеристикам (видовому составу, разнообразию, обилию и пр.). Лишь по прошествии какого-то времени начнут исчезать редкие виды, произойдет смена преобладающих форм, изменится общая численность организмов и т.д. Таким образом, лесное сообщество как биоиндикатор не сразу обнаружит нарушение среды.</w:t>
      </w:r>
    </w:p>
    <w:p w14:paraId="31072ECB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lastRenderedPageBreak/>
        <w:t>Биоиндикаторы принято описывать с помощью двух характеристик: специфичность и чувствительность.</w:t>
      </w:r>
    </w:p>
    <w:p w14:paraId="7B9AE45B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При низкой специфичности биоиндикатор реагирует на разные факторы, при высокой - только на один (см. примеры по специфической и неспецифической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>).</w:t>
      </w:r>
    </w:p>
    <w:p w14:paraId="00376342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При низкой чувствительности биоиндикатор отвечает только на сильные отклонения фактора от нормы, при высокой - на незначительные.</w:t>
      </w:r>
    </w:p>
    <w:p w14:paraId="67E7998A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Тест-организмы - это биоиндикаторы (растения и животные), которых используют для оценки качества воздуха, воды или почвы в лабораторных опытах.</w:t>
      </w:r>
    </w:p>
    <w:p w14:paraId="3AFA36AD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Примеры тест-организмов:</w:t>
      </w:r>
    </w:p>
    <w:p w14:paraId="2C105028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- одноклеточные зеленые водоросли (хлорелла,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требоуксия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из лишайников и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пр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>);</w:t>
      </w:r>
    </w:p>
    <w:p w14:paraId="08DFE90C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простейшие: инфузория-туфелька;</w:t>
      </w:r>
    </w:p>
    <w:p w14:paraId="10FC3506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- членистоногие: рачки дафния и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артемия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>;</w:t>
      </w:r>
    </w:p>
    <w:p w14:paraId="368ADB7B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- мхи: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мниум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>,</w:t>
      </w:r>
    </w:p>
    <w:p w14:paraId="0812CF49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цветковые: злак плевел, кресс-салат.</w:t>
      </w:r>
    </w:p>
    <w:p w14:paraId="54A6CF94" w14:textId="71A0C9E3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Одно из основных требований к тест-организмам - это возможность получения культур из генетически однородных организмов. В таком случае отличия между опытом и контролем с большей вероятностью могут быть отнесены на счет нарушающего фактора, а не индивидуальных различий между особями.</w:t>
      </w:r>
    </w:p>
    <w:p w14:paraId="1E76331D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Методы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>.</w:t>
      </w:r>
    </w:p>
    <w:p w14:paraId="3793AAEA" w14:textId="6C50BB5A" w:rsidR="00BE0797" w:rsidRPr="00BE0797" w:rsidRDefault="00BE0797" w:rsidP="00CF32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Методы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подразделяются на два вида - регистрирующая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и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по аккумуляции. Регистрирующая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позволяет судить о воздействии факторов среды по состоянию особей вида или популяции, а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по аккумуляции использует свойство растений и животных накапливать те или иные химические вещества (например, содержание свинца в печени рыб, находящихся на конце пищевой цепочки, может достигать 100 - 300 ПДК). В соответствии с этими методами различают регистрирующие и накапливающие индикаторы</w:t>
      </w:r>
      <w:r w:rsidR="00CF32C3">
        <w:rPr>
          <w:rFonts w:ascii="Times New Roman" w:eastAsia="Times New Roman" w:hAnsi="Times New Roman" w:cs="Times New Roman"/>
          <w:sz w:val="28"/>
        </w:rPr>
        <w:t xml:space="preserve"> </w:t>
      </w:r>
      <w:r w:rsidR="00CF32C3" w:rsidRPr="00CF32C3">
        <w:rPr>
          <w:rFonts w:ascii="Times New Roman" w:eastAsia="Times New Roman" w:hAnsi="Times New Roman" w:cs="Times New Roman"/>
          <w:sz w:val="28"/>
        </w:rPr>
        <w:t>[</w:t>
      </w:r>
      <w:r w:rsidR="00E5317F">
        <w:rPr>
          <w:rFonts w:ascii="Times New Roman" w:eastAsia="Times New Roman" w:hAnsi="Times New Roman" w:cs="Times New Roman"/>
          <w:sz w:val="28"/>
        </w:rPr>
        <w:t>2</w:t>
      </w:r>
      <w:r w:rsidR="00CF32C3" w:rsidRPr="00CF32C3">
        <w:rPr>
          <w:rFonts w:ascii="Times New Roman" w:eastAsia="Times New Roman" w:hAnsi="Times New Roman" w:cs="Times New Roman"/>
          <w:sz w:val="28"/>
        </w:rPr>
        <w:t>]</w:t>
      </w:r>
      <w:r w:rsidRPr="00BE0797">
        <w:rPr>
          <w:rFonts w:ascii="Times New Roman" w:eastAsia="Times New Roman" w:hAnsi="Times New Roman" w:cs="Times New Roman"/>
          <w:sz w:val="28"/>
        </w:rPr>
        <w:t>.</w:t>
      </w:r>
    </w:p>
    <w:p w14:paraId="3710A282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Регистрирующие биоиндикаторы реагируют на изменения состояния окружающей среды изменением численности,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фенооблика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, повреждением тканей, соматическими проявлениями (в том числе уродливостью), изменением скорости роста и другими хорошо заметными признаками. В качестве примера регистрирующих биоиндикаторов можно назвать лишайники, хвою деревьев (хлороз, некроз) и их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суховершинность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. Однако с помощью регистрирующих биоиндикаторов не всегда возможно установить причины изменений, то есть факторы, определившие численность, распространение, конечный облик или форму биоиндикатора. Это один из основных недостатков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>, поскольку наблюдаемый эффект может порождаться разными причинами или их комплексом.</w:t>
      </w:r>
    </w:p>
    <w:p w14:paraId="1437245B" w14:textId="1C433195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Накапливающие индикаторы концентрируют загрязняющие вещества в своих тканях, определенных органах и частях тела, которые в последующем используются для выяснения степени загрязнения окружающей среды при </w:t>
      </w:r>
      <w:r w:rsidRPr="00BE0797">
        <w:rPr>
          <w:rFonts w:ascii="Times New Roman" w:eastAsia="Times New Roman" w:hAnsi="Times New Roman" w:cs="Times New Roman"/>
          <w:sz w:val="28"/>
        </w:rPr>
        <w:lastRenderedPageBreak/>
        <w:t>помощи химического анализа. Примером подобных индикаторов могут служить хитиновые панцири ракообразных и личинок насекомых, обитающих в воде, мозг, почки, селезенка, печень млекопитающих, раковины моллюсков, мхи.</w:t>
      </w:r>
    </w:p>
    <w:p w14:paraId="227A6358" w14:textId="2FE71F4B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Методы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>, позволяющие изучать влияние техногенных загрязнителей на растительные и животные организмы, на неживую природу, являются наиболее доступными.</w:t>
      </w:r>
      <w:r w:rsidR="008A70D9">
        <w:rPr>
          <w:rFonts w:ascii="Times New Roman" w:eastAsia="Times New Roman" w:hAnsi="Times New Roman" w:cs="Times New Roman"/>
          <w:sz w:val="28"/>
        </w:rPr>
        <w:t xml:space="preserve">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основана на тесной взаимосвязи живых организмов с условиями среды, в которой они обитают. Изменения этих условий, </w:t>
      </w:r>
      <w:proofErr w:type="gramStart"/>
      <w:r w:rsidRPr="00BE0797">
        <w:rPr>
          <w:rFonts w:ascii="Times New Roman" w:eastAsia="Times New Roman" w:hAnsi="Times New Roman" w:cs="Times New Roman"/>
          <w:sz w:val="28"/>
        </w:rPr>
        <w:t>например</w:t>
      </w:r>
      <w:proofErr w:type="gramEnd"/>
      <w:r w:rsidRPr="00BE0797">
        <w:rPr>
          <w:rFonts w:ascii="Times New Roman" w:eastAsia="Times New Roman" w:hAnsi="Times New Roman" w:cs="Times New Roman"/>
          <w:sz w:val="28"/>
        </w:rPr>
        <w:t xml:space="preserve"> повышение солености или рН воды может привести к исчезновению определенных видов организмов, наиболее чувствительных к этим показателям и появлению других, для которых такая среда будет оптимальной.</w:t>
      </w:r>
    </w:p>
    <w:p w14:paraId="4C41E7DB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Биологические методы помогают диагностировать негативные изменения в природной среде при низких концентрациях загрязняющих веществ. При этом используемые виды-биоиндикаторы должны удовлетворять следующим требованиям:</w:t>
      </w:r>
    </w:p>
    <w:p w14:paraId="1768A1F0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это должны быть виды характерные для природной зоны, где располагается данный объект;</w:t>
      </w:r>
    </w:p>
    <w:p w14:paraId="241944D0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организмы-мониторы должны быть распространены на всей изучаемой территории повсеместно;</w:t>
      </w:r>
    </w:p>
    <w:p w14:paraId="7871A41E" w14:textId="5B120288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иметь высокую численность в исследуемом экот</w:t>
      </w:r>
      <w:r w:rsidR="008A70D9">
        <w:rPr>
          <w:rFonts w:ascii="Times New Roman" w:eastAsia="Times New Roman" w:hAnsi="Times New Roman" w:cs="Times New Roman"/>
          <w:sz w:val="28"/>
        </w:rPr>
        <w:t>и</w:t>
      </w:r>
      <w:r w:rsidRPr="00BE0797">
        <w:rPr>
          <w:rFonts w:ascii="Times New Roman" w:eastAsia="Times New Roman" w:hAnsi="Times New Roman" w:cs="Times New Roman"/>
          <w:sz w:val="28"/>
        </w:rPr>
        <w:t>пе;</w:t>
      </w:r>
    </w:p>
    <w:p w14:paraId="3AB21AD2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обитать в данном месте в течение ряда лет, что дает возможность проследить динамику загрязнения;</w:t>
      </w:r>
    </w:p>
    <w:p w14:paraId="5DBBB0F2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находиться в условиях, удобных для отбора проб;</w:t>
      </w:r>
    </w:p>
    <w:p w14:paraId="048018C6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давать возможность проводить прямые анализы без предварительного концентрирования проб;</w:t>
      </w:r>
    </w:p>
    <w:p w14:paraId="414303C6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они должны иметь четко выраженную количественную и качественную реакцию на отклонение свойств среды обитания от экологической нормы;</w:t>
      </w:r>
    </w:p>
    <w:p w14:paraId="42F4A456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биология данных видов-индикаторов должна быть хорошо изучена;</w:t>
      </w:r>
    </w:p>
    <w:p w14:paraId="3E51562D" w14:textId="14E6C446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иметь короткий период онтогенеза, чтобы была возможность отслеживания влияния фактора на последующие поколения</w:t>
      </w:r>
      <w:r>
        <w:rPr>
          <w:rFonts w:ascii="Times New Roman" w:eastAsia="Times New Roman" w:hAnsi="Times New Roman" w:cs="Times New Roman"/>
          <w:sz w:val="28"/>
        </w:rPr>
        <w:t>.</w:t>
      </w:r>
    </w:p>
    <w:p w14:paraId="5163DB81" w14:textId="2751C4A6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Ответная реакция биоиндикатора на определенное физическое или химическое воздействие должна быть четко выражена, т.е. специфична, легко регистрироваться визуально или с помощью приборов</w:t>
      </w:r>
      <w:r>
        <w:rPr>
          <w:rFonts w:ascii="Times New Roman" w:eastAsia="Times New Roman" w:hAnsi="Times New Roman" w:cs="Times New Roman"/>
          <w:sz w:val="28"/>
        </w:rPr>
        <w:t>.</w:t>
      </w:r>
    </w:p>
    <w:p w14:paraId="7EE8D7EC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С помощью биоиндикаторов принципиально возможно:</w:t>
      </w:r>
    </w:p>
    <w:p w14:paraId="45B086CC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обнаруживать места скоплений в экологических системах различного рода загрязнений;</w:t>
      </w:r>
    </w:p>
    <w:p w14:paraId="203028F0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проследить скорость происходящих в окружающей среде изменений;</w:t>
      </w:r>
    </w:p>
    <w:p w14:paraId="729F3715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только по биоиндикаторам можно судить о степени вредности тех или иных веществ для живой природы;</w:t>
      </w:r>
    </w:p>
    <w:p w14:paraId="61110DCC" w14:textId="4D731323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прогнозировать дальнейшее развитие экосистемы</w:t>
      </w:r>
      <w:r>
        <w:rPr>
          <w:rFonts w:ascii="Times New Roman" w:eastAsia="Times New Roman" w:hAnsi="Times New Roman" w:cs="Times New Roman"/>
          <w:sz w:val="28"/>
        </w:rPr>
        <w:t>.</w:t>
      </w:r>
    </w:p>
    <w:p w14:paraId="664B3DF9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Преимуществом методов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биоиндикации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и биотестирования перед физико-химическими методами является интегральный характер ответных реакций организмов, которые:</w:t>
      </w:r>
    </w:p>
    <w:p w14:paraId="6F9564C0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lastRenderedPageBreak/>
        <w:t>- суммируют все без исключения биологически важные данные об окружающей среде и отражают ее состояние в целом;</w:t>
      </w:r>
    </w:p>
    <w:p w14:paraId="51471E26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выявляют наличие в окружающей природной среде комплекса загрязнителей;</w:t>
      </w:r>
    </w:p>
    <w:p w14:paraId="305C7025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в условиях хронической антропогенной нагрузки биоиндикаторы могут реагировать на очень слабые воздействия в силу аккумуляции дозы;</w:t>
      </w:r>
    </w:p>
    <w:p w14:paraId="65471B33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фиксируют скорость происходящих в окружающей среде изменений;</w:t>
      </w:r>
    </w:p>
    <w:p w14:paraId="73EB529C" w14:textId="7E653C6F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- указывают пути и места скоплений различного рода загрязнений в экологических системах и возможные пути попадания этих веществ в организм человека.</w:t>
      </w:r>
    </w:p>
    <w:p w14:paraId="25CD17C5" w14:textId="75D05182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Особую значимость имеет то обстоятельство, что биоиндикаторы отражают степень опасности соответствующего состояния окружающей среды для всех живых организмов, в том числе и для человека. Подчеркивая всю важность биоиндикационных методов исследования, необходимо отметить, что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предусматривает выявление уже состоявшегося или происходящего загрязнения окружающей среды по функциональным характеристикам особей и экологическим характеристикам сообществ организмов. Но, отражая степень негативного воздействия в целом,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биоиндикация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не объясняет, какими именно факторами оно создано. Наиболее эффективно оценка окружающей среды может производиться в сочетании абиотических и биотических параметров. Это прием все шире входит в практику. Определение ряда биотических показателей, наряду с традиционными абиотическими, уже предусмотрено нормативными природоохранными документами, например, ГОСТ 17.1.3.07-82 «Охрана природы. Гидросфера. Правила контроля воды водоемов и водотоков».</w:t>
      </w:r>
    </w:p>
    <w:p w14:paraId="2EB68E96" w14:textId="07AA792F" w:rsidR="00AA69C3" w:rsidRDefault="00AA69C3" w:rsidP="00AA69C3">
      <w:pPr>
        <w:keepNext/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</w:p>
    <w:p w14:paraId="3DFBC6DC" w14:textId="77777777" w:rsidR="001D56F9" w:rsidRDefault="001D56F9">
      <w:pPr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br w:type="page"/>
      </w:r>
    </w:p>
    <w:p w14:paraId="31D7C080" w14:textId="500A80CB" w:rsidR="00AB0118" w:rsidRDefault="00B07030" w:rsidP="004033B1">
      <w:pPr>
        <w:keepNext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2. СПЕЦИАЛЬНАЯ ЧАСТЬ</w:t>
      </w:r>
    </w:p>
    <w:p w14:paraId="3D00B29C" w14:textId="77777777" w:rsidR="00866239" w:rsidRDefault="00866239" w:rsidP="004033B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5ED0E8C8" w14:textId="444ECD33" w:rsidR="00C86A62" w:rsidRPr="00866239" w:rsidRDefault="00866239" w:rsidP="004033B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</w:rPr>
      </w:pPr>
      <w:r w:rsidRPr="00866239">
        <w:rPr>
          <w:rFonts w:ascii="Times New Roman" w:eastAsia="Times New Roman" w:hAnsi="Times New Roman" w:cs="Times New Roman"/>
          <w:b/>
          <w:sz w:val="28"/>
        </w:rPr>
        <w:t>2.1</w:t>
      </w:r>
      <w:r>
        <w:rPr>
          <w:rFonts w:ascii="Times New Roman" w:eastAsia="Times New Roman" w:hAnsi="Times New Roman" w:cs="Times New Roman"/>
          <w:b/>
          <w:sz w:val="28"/>
        </w:rPr>
        <w:t>.</w:t>
      </w:r>
      <w:r w:rsidRPr="00866239">
        <w:rPr>
          <w:rFonts w:ascii="Times New Roman" w:eastAsia="Times New Roman" w:hAnsi="Times New Roman" w:cs="Times New Roman"/>
          <w:b/>
          <w:sz w:val="28"/>
        </w:rPr>
        <w:t xml:space="preserve"> </w:t>
      </w:r>
      <w:r w:rsidR="00BE0797">
        <w:rPr>
          <w:rFonts w:ascii="Times New Roman" w:eastAsia="Times New Roman" w:hAnsi="Times New Roman" w:cs="Times New Roman"/>
          <w:b/>
          <w:sz w:val="28"/>
        </w:rPr>
        <w:t>Проведение исследования</w:t>
      </w:r>
    </w:p>
    <w:p w14:paraId="3DDD69CE" w14:textId="77777777" w:rsid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688D26AE" w14:textId="567E957C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b/>
          <w:bCs/>
          <w:sz w:val="28"/>
        </w:rPr>
        <w:t>Как исследовать?</w:t>
      </w:r>
    </w:p>
    <w:p w14:paraId="0A11BD3A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 xml:space="preserve">Листья должны быть собраны с растений, находящихся в одинаковых экологических условиях (уровень освещенности, увлажнения и т.д.) Рекомендуется выбирать растения, растущие на открытых участках (полянах, опушках), поскольку берёза является светолюбивым видом, условия затенения могут быть для них стрессовыми и повлиять на стабильность развития. Для исследования рекомендуется выбирать растения, достигшие генеративного возрастного состояния. Рекомендуется собирать листья из одной и той же части кроны с разных сторон растения. У березы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листья лучше собирать из нижней части кроны дерева с максимального количества доступных веток, относительно равномерно вокруг дерева. Тип побега также не должен изменяться в серии сравниваемых выборок. У березы </w:t>
      </w:r>
      <w:proofErr w:type="spellStart"/>
      <w:r w:rsidRPr="00BE0797"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  <w:r w:rsidRPr="00BE0797">
        <w:rPr>
          <w:rFonts w:ascii="Times New Roman" w:eastAsia="Times New Roman" w:hAnsi="Times New Roman" w:cs="Times New Roman"/>
          <w:sz w:val="28"/>
        </w:rPr>
        <w:t xml:space="preserve"> используются листья с укороченных побегов. Размер листьев должен быть сходным, средним для данного растения. Поврежденные листья могут быть использованы для анализа, если не затронуты участки, с которых будут снимать измерения. Рекомендуется собирать с растения несколько больше листьев, чем требуется, на тот случай, если часть листьев из-за повреждений не сможет быть использована для анализа. Каждая выборка должна включать в себя 100 листьев (по 10 листьев с 10 растений). Листья с одного растения лучше хранить отдельно, чтобы в дальнейшем можно было проанализировать полученные результаты индивидуально для каждой особи. Для этого рекомендуется собранные с одного дерева листья связывать за черешки. Все листья, собранные для одной выборки, складывают в полиэтиленовый пакет, туда же помещают этикетку с указанием номера выборки, места сбора (делают максимально подробную привязку к местности), даты сбора. Никакой специальной обработки и подготовки материала не требуется. Материал может быть обработан сразу после сбора или позднее. Для непродолжительного хранения собранные материал можно держать в полиэтиленовом пакете на нижней полке холодильника. Для длительного хранения можно зафиксировать материал в 60%-м растворе этилового спирта или гербаризировать.</w:t>
      </w:r>
    </w:p>
    <w:p w14:paraId="65950FA4" w14:textId="77777777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Измерения проводят в камеральных условиях линейкой с точностью до 1 мм и транспортиром с точностью до 1°. Для промеров лист помещают перед собой стороной, обращенной к верхушке побега. Лист складывают пополам, совмещая верхушку с основанием листовой пластинки. Потом разгибают лист и по образовавшейся складке производят измерения.</w:t>
      </w:r>
    </w:p>
    <w:p w14:paraId="228601EA" w14:textId="25DCA1C4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sz w:val="28"/>
        </w:rPr>
        <w:t>С каждого листа снимают показатели по пяти промерам с левой и правой сторон листа (см. рис.</w:t>
      </w:r>
      <w:r w:rsidR="00E5317F">
        <w:rPr>
          <w:rFonts w:ascii="Times New Roman" w:eastAsia="Times New Roman" w:hAnsi="Times New Roman" w:cs="Times New Roman"/>
          <w:sz w:val="28"/>
        </w:rPr>
        <w:t>3</w:t>
      </w:r>
      <w:r w:rsidRPr="00BE0797">
        <w:rPr>
          <w:rFonts w:ascii="Times New Roman" w:eastAsia="Times New Roman" w:hAnsi="Times New Roman" w:cs="Times New Roman"/>
          <w:sz w:val="28"/>
        </w:rPr>
        <w:t>): 1 - ширина левой и правой половинок листа (в мм); 2 - длина второй жилки от основания листа; 3 - расстояние между основаниями первой и второй жилок; 4 - расстояние между концами этих же жилок; 5 - угол между главной жилкой и второй от основания листа жилки.</w:t>
      </w:r>
    </w:p>
    <w:p w14:paraId="0A0420BD" w14:textId="160F67BD" w:rsidR="00BE0797" w:rsidRPr="00BE0797" w:rsidRDefault="00BE079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E0797">
        <w:rPr>
          <w:rFonts w:ascii="Times New Roman" w:eastAsia="Times New Roman" w:hAnsi="Times New Roman" w:cs="Times New Roman"/>
          <w:noProof/>
          <w:sz w:val="28"/>
        </w:rPr>
        <w:lastRenderedPageBreak/>
        <w:drawing>
          <wp:inline distT="0" distB="0" distL="0" distR="0" wp14:anchorId="20B20597" wp14:editId="066066DC">
            <wp:extent cx="1528321" cy="238506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438" cy="2389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226CF" w14:textId="13C723DD" w:rsidR="00D16441" w:rsidRPr="0069456F" w:rsidRDefault="00E5317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Рисунок 3. Показатели листа</w:t>
      </w:r>
    </w:p>
    <w:p w14:paraId="6DE5F464" w14:textId="77777777" w:rsidR="00D16441" w:rsidRDefault="00D16441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1038DCE8" w14:textId="0E47A732" w:rsidR="006439CB" w:rsidRDefault="008A70D9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  <w:r w:rsidRPr="008A70D9">
        <w:rPr>
          <w:rFonts w:ascii="Times New Roman" w:eastAsia="Times New Roman" w:hAnsi="Times New Roman" w:cs="Times New Roman"/>
          <w:b/>
          <w:bCs/>
          <w:sz w:val="28"/>
        </w:rPr>
        <w:t>2.1. Объект исследования.</w:t>
      </w:r>
    </w:p>
    <w:p w14:paraId="6E9172EA" w14:textId="77777777" w:rsidR="008A70D9" w:rsidRDefault="008A70D9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24DF7BD1" w14:textId="4E21845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 xml:space="preserve">Объектом исследования была листовая пластинка березы </w:t>
      </w:r>
      <w:proofErr w:type="spellStart"/>
      <w:r w:rsidRPr="008A70D9"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  <w:r w:rsidRPr="008A70D9">
        <w:rPr>
          <w:rFonts w:ascii="Times New Roman" w:eastAsia="Times New Roman" w:hAnsi="Times New Roman" w:cs="Times New Roman"/>
          <w:sz w:val="28"/>
        </w:rPr>
        <w:t xml:space="preserve"> (</w:t>
      </w:r>
      <w:proofErr w:type="spellStart"/>
      <w:r w:rsidRPr="008A70D9">
        <w:rPr>
          <w:rFonts w:ascii="Times New Roman" w:eastAsia="Times New Roman" w:hAnsi="Times New Roman" w:cs="Times New Roman"/>
          <w:sz w:val="28"/>
          <w:lang w:val="en-US"/>
        </w:rPr>
        <w:t>betula</w:t>
      </w:r>
      <w:proofErr w:type="spellEnd"/>
      <w:r w:rsidRPr="008A70D9">
        <w:rPr>
          <w:rFonts w:ascii="Times New Roman" w:eastAsia="Times New Roman" w:hAnsi="Times New Roman" w:cs="Times New Roman"/>
          <w:sz w:val="28"/>
        </w:rPr>
        <w:t> </w:t>
      </w:r>
      <w:r w:rsidRPr="008A70D9">
        <w:rPr>
          <w:rFonts w:ascii="Times New Roman" w:eastAsia="Times New Roman" w:hAnsi="Times New Roman" w:cs="Times New Roman"/>
          <w:sz w:val="28"/>
          <w:lang w:val="en-US"/>
        </w:rPr>
        <w:t>pendula</w:t>
      </w:r>
      <w:r w:rsidRPr="008A70D9">
        <w:rPr>
          <w:rFonts w:ascii="Times New Roman" w:eastAsia="Times New Roman" w:hAnsi="Times New Roman" w:cs="Times New Roman"/>
          <w:sz w:val="28"/>
        </w:rPr>
        <w:t> </w:t>
      </w:r>
      <w:r w:rsidRPr="008A70D9">
        <w:rPr>
          <w:rFonts w:ascii="Times New Roman" w:eastAsia="Times New Roman" w:hAnsi="Times New Roman" w:cs="Times New Roman"/>
          <w:sz w:val="28"/>
          <w:lang w:val="en-US"/>
        </w:rPr>
        <w:t>Roth</w:t>
      </w:r>
      <w:r w:rsidRPr="008A70D9">
        <w:rPr>
          <w:rFonts w:ascii="Times New Roman" w:eastAsia="Times New Roman" w:hAnsi="Times New Roman" w:cs="Times New Roman"/>
          <w:sz w:val="28"/>
        </w:rPr>
        <w:t>.) (</w:t>
      </w:r>
      <w:r w:rsidRPr="00E5317F">
        <w:rPr>
          <w:rFonts w:ascii="Times New Roman" w:eastAsia="Times New Roman" w:hAnsi="Times New Roman" w:cs="Times New Roman"/>
          <w:sz w:val="28"/>
        </w:rPr>
        <w:t>рис.</w:t>
      </w:r>
      <w:r w:rsidR="00E5317F" w:rsidRPr="00E5317F">
        <w:rPr>
          <w:rFonts w:ascii="Times New Roman" w:eastAsia="Times New Roman" w:hAnsi="Times New Roman" w:cs="Times New Roman"/>
          <w:sz w:val="28"/>
        </w:rPr>
        <w:t>4</w:t>
      </w:r>
      <w:r w:rsidRPr="00E5317F">
        <w:rPr>
          <w:rFonts w:ascii="Times New Roman" w:eastAsia="Times New Roman" w:hAnsi="Times New Roman" w:cs="Times New Roman"/>
          <w:sz w:val="28"/>
        </w:rPr>
        <w:t>).</w:t>
      </w:r>
    </w:p>
    <w:p w14:paraId="2C9DD380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>Домен – Эукариоты</w:t>
      </w:r>
    </w:p>
    <w:p w14:paraId="3DC78F6C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>Царство – Растения</w:t>
      </w:r>
    </w:p>
    <w:p w14:paraId="2BD5E55F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proofErr w:type="spellStart"/>
      <w:r w:rsidRPr="008A70D9">
        <w:rPr>
          <w:rFonts w:ascii="Times New Roman" w:eastAsia="Times New Roman" w:hAnsi="Times New Roman" w:cs="Times New Roman"/>
          <w:sz w:val="28"/>
        </w:rPr>
        <w:t>Подцарство</w:t>
      </w:r>
      <w:proofErr w:type="spellEnd"/>
      <w:r w:rsidRPr="008A70D9">
        <w:rPr>
          <w:rFonts w:ascii="Times New Roman" w:eastAsia="Times New Roman" w:hAnsi="Times New Roman" w:cs="Times New Roman"/>
          <w:sz w:val="28"/>
        </w:rPr>
        <w:t xml:space="preserve"> – Зеленые растения</w:t>
      </w:r>
    </w:p>
    <w:p w14:paraId="47CD3DC3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proofErr w:type="spellStart"/>
      <w:r w:rsidRPr="008A70D9">
        <w:rPr>
          <w:rFonts w:ascii="Times New Roman" w:eastAsia="Times New Roman" w:hAnsi="Times New Roman" w:cs="Times New Roman"/>
          <w:sz w:val="28"/>
        </w:rPr>
        <w:t>Надотдел</w:t>
      </w:r>
      <w:proofErr w:type="spellEnd"/>
      <w:r w:rsidRPr="008A70D9">
        <w:rPr>
          <w:rFonts w:ascii="Times New Roman" w:eastAsia="Times New Roman" w:hAnsi="Times New Roman" w:cs="Times New Roman"/>
          <w:sz w:val="28"/>
        </w:rPr>
        <w:t xml:space="preserve"> – Высшие растения</w:t>
      </w:r>
    </w:p>
    <w:p w14:paraId="27C729EC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>Отдел – Цветковые</w:t>
      </w:r>
    </w:p>
    <w:p w14:paraId="1EA01289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>Класс – Двудольные</w:t>
      </w:r>
    </w:p>
    <w:p w14:paraId="7DF3D667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 xml:space="preserve">Порядок – </w:t>
      </w:r>
      <w:proofErr w:type="spellStart"/>
      <w:r w:rsidRPr="008A70D9">
        <w:rPr>
          <w:rFonts w:ascii="Times New Roman" w:eastAsia="Times New Roman" w:hAnsi="Times New Roman" w:cs="Times New Roman"/>
          <w:sz w:val="28"/>
        </w:rPr>
        <w:t>Букоцветные</w:t>
      </w:r>
      <w:proofErr w:type="spellEnd"/>
    </w:p>
    <w:p w14:paraId="0E7515F2" w14:textId="3426117C" w:rsid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 xml:space="preserve">Семейство </w:t>
      </w:r>
      <w:r w:rsidR="006539EA">
        <w:rPr>
          <w:rFonts w:ascii="Times New Roman" w:eastAsia="Times New Roman" w:hAnsi="Times New Roman" w:cs="Times New Roman"/>
          <w:sz w:val="28"/>
        </w:rPr>
        <w:t>–</w:t>
      </w:r>
      <w:r w:rsidRPr="008A70D9">
        <w:rPr>
          <w:rFonts w:ascii="Times New Roman" w:eastAsia="Times New Roman" w:hAnsi="Times New Roman" w:cs="Times New Roman"/>
          <w:sz w:val="28"/>
        </w:rPr>
        <w:t xml:space="preserve"> Березовые</w:t>
      </w:r>
    </w:p>
    <w:p w14:paraId="644A2CF6" w14:textId="76DEE860" w:rsidR="006539EA" w:rsidRDefault="006539EA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 wp14:anchorId="4001762B" wp14:editId="10D64FF7">
            <wp:extent cx="1877291" cy="3290729"/>
            <wp:effectExtent l="0" t="0" r="889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579" cy="3301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85A4DB" w14:textId="5615463C" w:rsidR="00E5317F" w:rsidRPr="008A70D9" w:rsidRDefault="00E5317F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Рисунок 4. Изображение березы </w:t>
      </w:r>
      <w:proofErr w:type="spellStart"/>
      <w:r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</w:p>
    <w:p w14:paraId="7502E499" w14:textId="77777777" w:rsidR="0069456F" w:rsidRDefault="0069456F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69277763" w14:textId="77777777" w:rsidR="0069456F" w:rsidRDefault="0069456F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3397A252" w14:textId="0B08BC2B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b/>
          <w:bCs/>
          <w:sz w:val="28"/>
        </w:rPr>
        <w:lastRenderedPageBreak/>
        <w:t>Район исследования.</w:t>
      </w:r>
    </w:p>
    <w:p w14:paraId="314EBE39" w14:textId="0F6AC88C" w:rsidR="00786247" w:rsidRPr="00786247" w:rsidRDefault="008A70D9" w:rsidP="0078624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proofErr w:type="spellStart"/>
      <w:r>
        <w:rPr>
          <w:rFonts w:ascii="Times New Roman" w:eastAsia="Times New Roman" w:hAnsi="Times New Roman" w:cs="Times New Roman"/>
          <w:sz w:val="28"/>
        </w:rPr>
        <w:t>Аткарский</w:t>
      </w:r>
      <w:proofErr w:type="spellEnd"/>
      <w:r w:rsidRPr="008A70D9">
        <w:rPr>
          <w:rFonts w:ascii="Times New Roman" w:eastAsia="Times New Roman" w:hAnsi="Times New Roman" w:cs="Times New Roman"/>
          <w:sz w:val="28"/>
        </w:rPr>
        <w:t xml:space="preserve"> район</w:t>
      </w:r>
      <w:r w:rsidR="00786247">
        <w:rPr>
          <w:rFonts w:ascii="Times New Roman" w:eastAsia="Times New Roman" w:hAnsi="Times New Roman" w:cs="Times New Roman"/>
          <w:sz w:val="28"/>
        </w:rPr>
        <w:t xml:space="preserve"> р</w:t>
      </w:r>
      <w:r w:rsidR="00786247" w:rsidRPr="00786247">
        <w:rPr>
          <w:rFonts w:ascii="Times New Roman" w:eastAsia="Times New Roman" w:hAnsi="Times New Roman" w:cs="Times New Roman"/>
          <w:sz w:val="28"/>
        </w:rPr>
        <w:t>асположен в центральной части Правобережья, на западных пологих склонах Приволжской возвышенности, в бассейне реки Медведица, с достаточно пересечённым рельефом местности.</w:t>
      </w:r>
      <w:r w:rsidR="00786247">
        <w:rPr>
          <w:rFonts w:ascii="Times New Roman" w:eastAsia="Times New Roman" w:hAnsi="Times New Roman" w:cs="Times New Roman"/>
          <w:sz w:val="28"/>
        </w:rPr>
        <w:t xml:space="preserve"> </w:t>
      </w:r>
      <w:proofErr w:type="spellStart"/>
      <w:r w:rsidR="00786247">
        <w:rPr>
          <w:rFonts w:ascii="Times New Roman" w:eastAsia="Times New Roman" w:hAnsi="Times New Roman" w:cs="Times New Roman"/>
          <w:sz w:val="28"/>
        </w:rPr>
        <w:t>Аткарский</w:t>
      </w:r>
      <w:proofErr w:type="spellEnd"/>
      <w:r w:rsidRPr="008A70D9">
        <w:rPr>
          <w:rFonts w:ascii="Times New Roman" w:eastAsia="Times New Roman" w:hAnsi="Times New Roman" w:cs="Times New Roman"/>
          <w:sz w:val="28"/>
        </w:rPr>
        <w:t xml:space="preserve"> район лежит в</w:t>
      </w:r>
      <w:r w:rsidR="00786247">
        <w:rPr>
          <w:rFonts w:ascii="Times New Roman" w:eastAsia="Times New Roman" w:hAnsi="Times New Roman" w:cs="Times New Roman"/>
          <w:sz w:val="28"/>
        </w:rPr>
        <w:t xml:space="preserve"> </w:t>
      </w:r>
      <w:r w:rsidR="00786247" w:rsidRPr="00786247">
        <w:rPr>
          <w:rFonts w:ascii="Times New Roman" w:eastAsia="Times New Roman" w:hAnsi="Times New Roman" w:cs="Times New Roman"/>
          <w:sz w:val="28"/>
        </w:rPr>
        <w:t>Климат Аткарского муниципального района умеренно континентальный с холодной малоснежной зимой, короткой весной, жарким и сухим летом и непродолжительной осенью</w:t>
      </w:r>
      <w:r w:rsidRPr="008A70D9">
        <w:rPr>
          <w:rFonts w:ascii="Times New Roman" w:eastAsia="Times New Roman" w:hAnsi="Times New Roman" w:cs="Times New Roman"/>
          <w:sz w:val="28"/>
        </w:rPr>
        <w:t xml:space="preserve">. </w:t>
      </w:r>
      <w:r w:rsidR="00786247" w:rsidRPr="00786247">
        <w:rPr>
          <w:rFonts w:ascii="Times New Roman" w:eastAsia="Times New Roman" w:hAnsi="Times New Roman" w:cs="Times New Roman"/>
          <w:sz w:val="28"/>
        </w:rPr>
        <w:t xml:space="preserve">В течение года и холодного периода преобладает ветры восточного, юго-западного и западного направлений. В тёплый период — северо-западного и </w:t>
      </w:r>
      <w:proofErr w:type="spellStart"/>
      <w:r w:rsidR="00786247" w:rsidRPr="00786247">
        <w:rPr>
          <w:rFonts w:ascii="Times New Roman" w:eastAsia="Times New Roman" w:hAnsi="Times New Roman" w:cs="Times New Roman"/>
          <w:sz w:val="28"/>
        </w:rPr>
        <w:t>ceверо</w:t>
      </w:r>
      <w:proofErr w:type="spellEnd"/>
      <w:r w:rsidR="00786247" w:rsidRPr="00786247">
        <w:rPr>
          <w:rFonts w:ascii="Times New Roman" w:eastAsia="Times New Roman" w:hAnsi="Times New Roman" w:cs="Times New Roman"/>
          <w:sz w:val="28"/>
        </w:rPr>
        <w:t>-восточного направлений.</w:t>
      </w:r>
    </w:p>
    <w:p w14:paraId="5B3AE08E" w14:textId="34E44F33" w:rsidR="008A70D9" w:rsidRPr="008A70D9" w:rsidRDefault="00786247" w:rsidP="0078624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786247">
        <w:rPr>
          <w:rFonts w:ascii="Times New Roman" w:eastAsia="Times New Roman" w:hAnsi="Times New Roman" w:cs="Times New Roman"/>
          <w:sz w:val="28"/>
        </w:rPr>
        <w:t xml:space="preserve">В целом по агроклиматическому районированию Саратовской области </w:t>
      </w:r>
      <w:proofErr w:type="spellStart"/>
      <w:r w:rsidRPr="00786247">
        <w:rPr>
          <w:rFonts w:ascii="Times New Roman" w:eastAsia="Times New Roman" w:hAnsi="Times New Roman" w:cs="Times New Roman"/>
          <w:sz w:val="28"/>
        </w:rPr>
        <w:t>Аткарский</w:t>
      </w:r>
      <w:proofErr w:type="spellEnd"/>
      <w:r w:rsidRPr="00786247">
        <w:rPr>
          <w:rFonts w:ascii="Times New Roman" w:eastAsia="Times New Roman" w:hAnsi="Times New Roman" w:cs="Times New Roman"/>
          <w:sz w:val="28"/>
        </w:rPr>
        <w:t xml:space="preserve"> муниципальный район относится к незначительно засушливому теплому подрайону.</w:t>
      </w:r>
    </w:p>
    <w:p w14:paraId="041AEED2" w14:textId="77777777" w:rsidR="00AA69C3" w:rsidRDefault="00AA69C3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7CC58D56" w14:textId="32A12E56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b/>
          <w:bCs/>
          <w:sz w:val="28"/>
        </w:rPr>
        <w:t>2.</w:t>
      </w:r>
      <w:r w:rsidR="00AA69C3">
        <w:rPr>
          <w:rFonts w:ascii="Times New Roman" w:eastAsia="Times New Roman" w:hAnsi="Times New Roman" w:cs="Times New Roman"/>
          <w:b/>
          <w:bCs/>
          <w:sz w:val="28"/>
        </w:rPr>
        <w:t>2</w:t>
      </w:r>
      <w:r w:rsidRPr="008A70D9">
        <w:rPr>
          <w:rFonts w:ascii="Times New Roman" w:eastAsia="Times New Roman" w:hAnsi="Times New Roman" w:cs="Times New Roman"/>
          <w:b/>
          <w:bCs/>
          <w:sz w:val="28"/>
        </w:rPr>
        <w:t>. Сбор материалов и методика исследования.</w:t>
      </w:r>
    </w:p>
    <w:p w14:paraId="41CC0FB5" w14:textId="5C46A4CB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 xml:space="preserve">Сбор материалов проводился на территории </w:t>
      </w:r>
      <w:r w:rsidR="00786247">
        <w:rPr>
          <w:rFonts w:ascii="Times New Roman" w:eastAsia="Times New Roman" w:hAnsi="Times New Roman" w:cs="Times New Roman"/>
          <w:sz w:val="28"/>
        </w:rPr>
        <w:t>Аткарского района</w:t>
      </w:r>
      <w:r w:rsidRPr="008A70D9">
        <w:rPr>
          <w:rFonts w:ascii="Times New Roman" w:eastAsia="Times New Roman" w:hAnsi="Times New Roman" w:cs="Times New Roman"/>
          <w:sz w:val="28"/>
        </w:rPr>
        <w:t xml:space="preserve"> </w:t>
      </w:r>
      <w:r w:rsidR="00786247">
        <w:rPr>
          <w:rFonts w:ascii="Times New Roman" w:eastAsia="Times New Roman" w:hAnsi="Times New Roman" w:cs="Times New Roman"/>
          <w:sz w:val="28"/>
        </w:rPr>
        <w:t xml:space="preserve">22.09.2023г. </w:t>
      </w:r>
    </w:p>
    <w:p w14:paraId="58ECFC3D" w14:textId="60BC36F4" w:rsidR="00786247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 xml:space="preserve">Материал для исследования был собран на </w:t>
      </w:r>
      <w:r w:rsidR="00786247">
        <w:rPr>
          <w:rFonts w:ascii="Times New Roman" w:eastAsia="Times New Roman" w:hAnsi="Times New Roman" w:cs="Times New Roman"/>
          <w:sz w:val="28"/>
        </w:rPr>
        <w:t>4</w:t>
      </w:r>
      <w:r w:rsidRPr="008A70D9">
        <w:rPr>
          <w:rFonts w:ascii="Times New Roman" w:eastAsia="Times New Roman" w:hAnsi="Times New Roman" w:cs="Times New Roman"/>
          <w:sz w:val="28"/>
        </w:rPr>
        <w:t xml:space="preserve"> площадках</w:t>
      </w:r>
      <w:r w:rsidR="00D16441">
        <w:rPr>
          <w:rFonts w:ascii="Times New Roman" w:eastAsia="Times New Roman" w:hAnsi="Times New Roman" w:cs="Times New Roman"/>
          <w:sz w:val="28"/>
        </w:rPr>
        <w:t>(рис.</w:t>
      </w:r>
      <w:r w:rsidR="00E5317F">
        <w:rPr>
          <w:rFonts w:ascii="Times New Roman" w:eastAsia="Times New Roman" w:hAnsi="Times New Roman" w:cs="Times New Roman"/>
          <w:sz w:val="28"/>
        </w:rPr>
        <w:t>5,6,7,8</w:t>
      </w:r>
      <w:r w:rsidR="00D16441">
        <w:rPr>
          <w:rFonts w:ascii="Times New Roman" w:eastAsia="Times New Roman" w:hAnsi="Times New Roman" w:cs="Times New Roman"/>
          <w:sz w:val="28"/>
        </w:rPr>
        <w:t>)</w:t>
      </w:r>
      <w:r w:rsidR="00786247">
        <w:rPr>
          <w:rFonts w:ascii="Times New Roman" w:eastAsia="Times New Roman" w:hAnsi="Times New Roman" w:cs="Times New Roman"/>
          <w:sz w:val="28"/>
        </w:rPr>
        <w:t>.</w:t>
      </w:r>
    </w:p>
    <w:p w14:paraId="68659AD6" w14:textId="41802136" w:rsidR="008A70D9" w:rsidRPr="008A70D9" w:rsidRDefault="008A70D9" w:rsidP="00AB0B1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376A502F" w14:textId="2D9FE33F" w:rsidR="00AB0B13" w:rsidRDefault="00D16441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noProof/>
        </w:rPr>
        <w:drawing>
          <wp:inline distT="0" distB="0" distL="0" distR="0" wp14:anchorId="07841D8B" wp14:editId="58DCE3C7">
            <wp:extent cx="2126673" cy="2866635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016" cy="2964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38E3C" w14:textId="5B68D7F9" w:rsidR="00AB0B13" w:rsidRDefault="00AB0B13" w:rsidP="00A7128D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E5317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A7128D" w:rsidRPr="00E5317F">
        <w:rPr>
          <w:rFonts w:ascii="Times New Roman" w:hAnsi="Times New Roman" w:cs="Times New Roman"/>
          <w:noProof/>
          <w:sz w:val="28"/>
          <w:szCs w:val="28"/>
        </w:rPr>
        <w:t>Рис</w:t>
      </w:r>
      <w:r w:rsidR="00E5317F" w:rsidRPr="00E5317F">
        <w:rPr>
          <w:rFonts w:ascii="Times New Roman" w:hAnsi="Times New Roman" w:cs="Times New Roman"/>
          <w:noProof/>
          <w:sz w:val="28"/>
          <w:szCs w:val="28"/>
        </w:rPr>
        <w:t>унок 5.</w:t>
      </w:r>
      <w:r w:rsidR="00A7128D" w:rsidRPr="00E5317F">
        <w:rPr>
          <w:rFonts w:ascii="Times New Roman" w:hAnsi="Times New Roman" w:cs="Times New Roman"/>
          <w:noProof/>
          <w:sz w:val="28"/>
          <w:szCs w:val="28"/>
        </w:rPr>
        <w:t xml:space="preserve"> Площадка №1 (ул. Революционная)</w:t>
      </w:r>
    </w:p>
    <w:p w14:paraId="60325BC6" w14:textId="77777777" w:rsidR="00E5317F" w:rsidRPr="00E5317F" w:rsidRDefault="00E5317F" w:rsidP="00A712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1212774" w14:textId="720911A2" w:rsidR="00AB0B13" w:rsidRDefault="00AB0B13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noProof/>
        </w:rPr>
        <w:lastRenderedPageBreak/>
        <w:drawing>
          <wp:inline distT="0" distB="0" distL="0" distR="0" wp14:anchorId="3ECC32D1" wp14:editId="5F693A33">
            <wp:extent cx="2556164" cy="3445562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79615" cy="3477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430E9" w14:textId="3069C492" w:rsidR="00A7128D" w:rsidRDefault="00A7128D" w:rsidP="00A712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Рис</w:t>
      </w:r>
      <w:r w:rsidR="00E5317F">
        <w:rPr>
          <w:rFonts w:ascii="Times New Roman" w:eastAsia="Times New Roman" w:hAnsi="Times New Roman" w:cs="Times New Roman"/>
          <w:sz w:val="28"/>
        </w:rPr>
        <w:t>унок 6.</w:t>
      </w:r>
      <w:r>
        <w:rPr>
          <w:rFonts w:ascii="Times New Roman" w:eastAsia="Times New Roman" w:hAnsi="Times New Roman" w:cs="Times New Roman"/>
          <w:sz w:val="28"/>
        </w:rPr>
        <w:t xml:space="preserve"> </w:t>
      </w:r>
      <w:r w:rsidRPr="008A70D9">
        <w:rPr>
          <w:rFonts w:ascii="Times New Roman" w:eastAsia="Times New Roman" w:hAnsi="Times New Roman" w:cs="Times New Roman"/>
          <w:sz w:val="28"/>
        </w:rPr>
        <w:t>Площадка №2 (</w:t>
      </w:r>
      <w:r>
        <w:rPr>
          <w:rFonts w:ascii="Times New Roman" w:eastAsia="Times New Roman" w:hAnsi="Times New Roman" w:cs="Times New Roman"/>
          <w:sz w:val="28"/>
        </w:rPr>
        <w:t>ул. Серова)</w:t>
      </w:r>
    </w:p>
    <w:p w14:paraId="6885B693" w14:textId="77777777" w:rsidR="00AB0B13" w:rsidRDefault="00AB0B13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665B230D" w14:textId="39A1CB51" w:rsidR="00AB0B13" w:rsidRDefault="00AB0B13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noProof/>
        </w:rPr>
        <w:drawing>
          <wp:inline distT="0" distB="0" distL="0" distR="0" wp14:anchorId="1B260067" wp14:editId="1CF8CFFC">
            <wp:extent cx="2281780" cy="3075709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661" cy="3094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BE0A6" w14:textId="7C194322" w:rsidR="00A7128D" w:rsidRDefault="00A7128D" w:rsidP="00A712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Рис</w:t>
      </w:r>
      <w:r w:rsidR="00E5317F">
        <w:rPr>
          <w:rFonts w:ascii="Times New Roman" w:eastAsia="Times New Roman" w:hAnsi="Times New Roman" w:cs="Times New Roman"/>
          <w:sz w:val="28"/>
        </w:rPr>
        <w:t>унок 7</w:t>
      </w:r>
      <w:r>
        <w:rPr>
          <w:rFonts w:ascii="Times New Roman" w:eastAsia="Times New Roman" w:hAnsi="Times New Roman" w:cs="Times New Roman"/>
          <w:sz w:val="28"/>
        </w:rPr>
        <w:t>. Площадка №3 (с. Барановка)</w:t>
      </w:r>
    </w:p>
    <w:p w14:paraId="5A846E76" w14:textId="258E896C" w:rsidR="00AB0B13" w:rsidRDefault="00AB0B13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683AC4EE" w14:textId="679CB802" w:rsidR="00AB0B13" w:rsidRDefault="00AB0B13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noProof/>
        </w:rPr>
        <w:lastRenderedPageBreak/>
        <w:drawing>
          <wp:inline distT="0" distB="0" distL="0" distR="0" wp14:anchorId="7188333D" wp14:editId="741BABE1">
            <wp:extent cx="2403764" cy="324013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204" cy="3260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E2412" w14:textId="15FEF731" w:rsidR="00A7128D" w:rsidRDefault="00A7128D" w:rsidP="00A712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Рис</w:t>
      </w:r>
      <w:r w:rsidR="00E5317F">
        <w:rPr>
          <w:rFonts w:ascii="Times New Roman" w:eastAsia="Times New Roman" w:hAnsi="Times New Roman" w:cs="Times New Roman"/>
          <w:sz w:val="28"/>
        </w:rPr>
        <w:t>унок 8</w:t>
      </w:r>
      <w:r>
        <w:rPr>
          <w:rFonts w:ascii="Times New Roman" w:eastAsia="Times New Roman" w:hAnsi="Times New Roman" w:cs="Times New Roman"/>
          <w:sz w:val="28"/>
        </w:rPr>
        <w:t>. Площадка №4 (Пригород)</w:t>
      </w:r>
    </w:p>
    <w:p w14:paraId="4C798E31" w14:textId="77777777" w:rsidR="00AB0B13" w:rsidRDefault="00AB0B13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1BB71808" w14:textId="2E5A630B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 xml:space="preserve">С каждой из </w:t>
      </w:r>
      <w:r w:rsidR="00AB0B13">
        <w:rPr>
          <w:rFonts w:ascii="Times New Roman" w:eastAsia="Times New Roman" w:hAnsi="Times New Roman" w:cs="Times New Roman"/>
          <w:sz w:val="28"/>
        </w:rPr>
        <w:t xml:space="preserve">4 </w:t>
      </w:r>
      <w:r w:rsidRPr="008A70D9">
        <w:rPr>
          <w:rFonts w:ascii="Times New Roman" w:eastAsia="Times New Roman" w:hAnsi="Times New Roman" w:cs="Times New Roman"/>
          <w:sz w:val="28"/>
        </w:rPr>
        <w:t xml:space="preserve">площадок было собрано по </w:t>
      </w:r>
      <w:r w:rsidR="00AB0B13">
        <w:rPr>
          <w:rFonts w:ascii="Times New Roman" w:eastAsia="Times New Roman" w:hAnsi="Times New Roman" w:cs="Times New Roman"/>
          <w:sz w:val="28"/>
        </w:rPr>
        <w:t>20</w:t>
      </w:r>
      <w:r w:rsidRPr="008A70D9">
        <w:rPr>
          <w:rFonts w:ascii="Times New Roman" w:eastAsia="Times New Roman" w:hAnsi="Times New Roman" w:cs="Times New Roman"/>
          <w:sz w:val="28"/>
        </w:rPr>
        <w:t xml:space="preserve"> листьев. Сбор проводился с площадок, находящихся на разных уровнях антропогенного воздействия. Листья собирались с берез, находящихся примерно в одинаковой экологической обстановке. Сбор листьев происходил только с укороченных побегов и по возможности со всех сторон света. Листья с одной исследуемой площадки складывались в полиэтиленовый пакет с этикеткой, на которой указано место сбора, дата сбора.</w:t>
      </w:r>
    </w:p>
    <w:p w14:paraId="5A219BFC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>Для обработки собранного материала потребовались следующие инструменты:</w:t>
      </w:r>
    </w:p>
    <w:p w14:paraId="5669EB69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>- линейка с ценой деления 1 мм;</w:t>
      </w:r>
    </w:p>
    <w:p w14:paraId="38790552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>- циркуль;</w:t>
      </w:r>
    </w:p>
    <w:p w14:paraId="15CDDD07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>- транспортир с ценой деления 1 градус;</w:t>
      </w:r>
    </w:p>
    <w:p w14:paraId="15A51EE7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>- калькулятор.</w:t>
      </w:r>
    </w:p>
    <w:p w14:paraId="7A9F30B9" w14:textId="77777777" w:rsidR="008A70D9" w:rsidRPr="008A70D9" w:rsidRDefault="008A70D9" w:rsidP="008A70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8A70D9">
        <w:rPr>
          <w:rFonts w:ascii="Times New Roman" w:eastAsia="Times New Roman" w:hAnsi="Times New Roman" w:cs="Times New Roman"/>
          <w:sz w:val="28"/>
        </w:rPr>
        <w:t>У каждого листа измерялось пять признаков с левой и правой сторон (</w:t>
      </w:r>
      <w:r w:rsidRPr="00E5317F">
        <w:rPr>
          <w:rFonts w:ascii="Times New Roman" w:eastAsia="Times New Roman" w:hAnsi="Times New Roman" w:cs="Times New Roman"/>
          <w:sz w:val="28"/>
        </w:rPr>
        <w:t>рис.3</w:t>
      </w:r>
      <w:r w:rsidRPr="008A70D9">
        <w:rPr>
          <w:rFonts w:ascii="Times New Roman" w:eastAsia="Times New Roman" w:hAnsi="Times New Roman" w:cs="Times New Roman"/>
          <w:sz w:val="28"/>
        </w:rPr>
        <w:t>)</w:t>
      </w:r>
    </w:p>
    <w:p w14:paraId="5DC6FC7E" w14:textId="77777777" w:rsidR="00844DC7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6539EA">
        <w:rPr>
          <w:rFonts w:ascii="Times New Roman" w:eastAsia="Times New Roman" w:hAnsi="Times New Roman" w:cs="Times New Roman"/>
          <w:sz w:val="28"/>
        </w:rPr>
        <w:t xml:space="preserve">С каждого листа снимались 5 измерений: </w:t>
      </w:r>
    </w:p>
    <w:p w14:paraId="3C2D5BBF" w14:textId="77777777" w:rsidR="00844DC7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6539EA">
        <w:rPr>
          <w:rFonts w:ascii="Times New Roman" w:eastAsia="Times New Roman" w:hAnsi="Times New Roman" w:cs="Times New Roman"/>
          <w:sz w:val="28"/>
        </w:rPr>
        <w:t xml:space="preserve">1 - ширина (измеряется по середине листовой пластинки); </w:t>
      </w:r>
    </w:p>
    <w:p w14:paraId="40BA1852" w14:textId="044C45F1" w:rsidR="00844DC7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6539EA">
        <w:rPr>
          <w:rFonts w:ascii="Times New Roman" w:eastAsia="Times New Roman" w:hAnsi="Times New Roman" w:cs="Times New Roman"/>
          <w:sz w:val="28"/>
        </w:rPr>
        <w:t>2 - длина второй жилки второго порядка</w:t>
      </w:r>
      <w:r w:rsidR="000E669F">
        <w:rPr>
          <w:rFonts w:ascii="Times New Roman" w:eastAsia="Times New Roman" w:hAnsi="Times New Roman" w:cs="Times New Roman"/>
          <w:sz w:val="28"/>
        </w:rPr>
        <w:t>;</w:t>
      </w:r>
    </w:p>
    <w:p w14:paraId="3EA0533D" w14:textId="77777777" w:rsidR="000E669F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6539EA">
        <w:rPr>
          <w:rFonts w:ascii="Times New Roman" w:eastAsia="Times New Roman" w:hAnsi="Times New Roman" w:cs="Times New Roman"/>
          <w:sz w:val="28"/>
        </w:rPr>
        <w:t>3 - расстояние между основаниями первой и второй жилок второго порядка;</w:t>
      </w:r>
    </w:p>
    <w:p w14:paraId="6C6791C6" w14:textId="5C5056BC" w:rsidR="000E669F" w:rsidRDefault="006539EA" w:rsidP="000E669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6539EA">
        <w:rPr>
          <w:rFonts w:ascii="Times New Roman" w:eastAsia="Times New Roman" w:hAnsi="Times New Roman" w:cs="Times New Roman"/>
          <w:sz w:val="28"/>
        </w:rPr>
        <w:t>4 - расстояние между внешними концами этих же жилок;</w:t>
      </w:r>
    </w:p>
    <w:p w14:paraId="707F7523" w14:textId="3A29B092" w:rsidR="006439CB" w:rsidRDefault="006539EA" w:rsidP="000E669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6539EA">
        <w:rPr>
          <w:rFonts w:ascii="Times New Roman" w:eastAsia="Times New Roman" w:hAnsi="Times New Roman" w:cs="Times New Roman"/>
          <w:sz w:val="28"/>
        </w:rPr>
        <w:t>5 – угол между главной и второй жилкой второго порядка.</w:t>
      </w:r>
    </w:p>
    <w:p w14:paraId="340C6A4C" w14:textId="1E2BC594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6539EA">
        <w:rPr>
          <w:rFonts w:ascii="Times New Roman" w:eastAsia="Times New Roman" w:hAnsi="Times New Roman" w:cs="Times New Roman"/>
          <w:sz w:val="28"/>
        </w:rPr>
        <w:t>Расчеты по первым четырем признакам производились циркулем и линейкой, по пятому – транспортиром. Результаты измерений были занесены в таблиц</w:t>
      </w:r>
      <w:r w:rsidR="00816781">
        <w:rPr>
          <w:rFonts w:ascii="Times New Roman" w:eastAsia="Times New Roman" w:hAnsi="Times New Roman" w:cs="Times New Roman"/>
          <w:sz w:val="28"/>
        </w:rPr>
        <w:t>ы (Приложение А, таблица А.1, А.2, А.3, А.4)</w:t>
      </w:r>
      <w:r>
        <w:rPr>
          <w:rFonts w:ascii="Times New Roman" w:eastAsia="Times New Roman" w:hAnsi="Times New Roman" w:cs="Times New Roman"/>
          <w:sz w:val="28"/>
        </w:rPr>
        <w:t xml:space="preserve">. </w:t>
      </w:r>
    </w:p>
    <w:p w14:paraId="5077A832" w14:textId="0B34C00F" w:rsidR="00F73BFD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6539EA">
        <w:rPr>
          <w:rFonts w:ascii="Times New Roman" w:eastAsia="Times New Roman" w:hAnsi="Times New Roman" w:cs="Times New Roman"/>
          <w:sz w:val="28"/>
        </w:rPr>
        <w:t xml:space="preserve">С начала для каждого листа вычисляется асимметрия отдельно по формуле: Х= </w:t>
      </w:r>
      <w:proofErr w:type="spellStart"/>
      <w:r w:rsidRPr="006539EA">
        <w:rPr>
          <w:rFonts w:ascii="Times New Roman" w:eastAsia="Times New Roman" w:hAnsi="Times New Roman" w:cs="Times New Roman"/>
          <w:sz w:val="28"/>
        </w:rPr>
        <w:t>Хл</w:t>
      </w:r>
      <w:proofErr w:type="spellEnd"/>
      <w:r w:rsidRPr="006539EA">
        <w:rPr>
          <w:rFonts w:ascii="Times New Roman" w:eastAsia="Times New Roman" w:hAnsi="Times New Roman" w:cs="Times New Roman"/>
          <w:sz w:val="28"/>
        </w:rPr>
        <w:t xml:space="preserve"> - </w:t>
      </w:r>
      <w:proofErr w:type="spellStart"/>
      <w:r w:rsidRPr="006539EA">
        <w:rPr>
          <w:rFonts w:ascii="Times New Roman" w:eastAsia="Times New Roman" w:hAnsi="Times New Roman" w:cs="Times New Roman"/>
          <w:sz w:val="28"/>
        </w:rPr>
        <w:t>Хп</w:t>
      </w:r>
      <w:proofErr w:type="spellEnd"/>
      <w:r w:rsidRPr="006539EA">
        <w:rPr>
          <w:rFonts w:ascii="Times New Roman" w:eastAsia="Times New Roman" w:hAnsi="Times New Roman" w:cs="Times New Roman"/>
          <w:sz w:val="28"/>
        </w:rPr>
        <w:t xml:space="preserve"> / </w:t>
      </w:r>
      <w:proofErr w:type="spellStart"/>
      <w:r w:rsidRPr="006539EA">
        <w:rPr>
          <w:rFonts w:ascii="Times New Roman" w:eastAsia="Times New Roman" w:hAnsi="Times New Roman" w:cs="Times New Roman"/>
          <w:sz w:val="28"/>
        </w:rPr>
        <w:t>Хл</w:t>
      </w:r>
      <w:proofErr w:type="spellEnd"/>
      <w:r w:rsidRPr="006539EA">
        <w:rPr>
          <w:rFonts w:ascii="Times New Roman" w:eastAsia="Times New Roman" w:hAnsi="Times New Roman" w:cs="Times New Roman"/>
          <w:sz w:val="28"/>
        </w:rPr>
        <w:t xml:space="preserve"> + </w:t>
      </w:r>
      <w:proofErr w:type="spellStart"/>
      <w:r w:rsidRPr="006539EA">
        <w:rPr>
          <w:rFonts w:ascii="Times New Roman" w:eastAsia="Times New Roman" w:hAnsi="Times New Roman" w:cs="Times New Roman"/>
          <w:sz w:val="28"/>
        </w:rPr>
        <w:t>Хп</w:t>
      </w:r>
      <w:proofErr w:type="spellEnd"/>
      <w:r w:rsidRPr="006539EA">
        <w:rPr>
          <w:rFonts w:ascii="Times New Roman" w:eastAsia="Times New Roman" w:hAnsi="Times New Roman" w:cs="Times New Roman"/>
          <w:sz w:val="28"/>
        </w:rPr>
        <w:t xml:space="preserve"> и заносится в табл</w:t>
      </w:r>
      <w:r w:rsidR="00816781">
        <w:rPr>
          <w:rFonts w:ascii="Times New Roman" w:eastAsia="Times New Roman" w:hAnsi="Times New Roman" w:cs="Times New Roman"/>
          <w:sz w:val="28"/>
        </w:rPr>
        <w:t xml:space="preserve">ицу </w:t>
      </w:r>
      <w:r w:rsidR="005C0E25">
        <w:rPr>
          <w:rFonts w:ascii="Times New Roman" w:eastAsia="Times New Roman" w:hAnsi="Times New Roman" w:cs="Times New Roman"/>
          <w:sz w:val="28"/>
        </w:rPr>
        <w:t xml:space="preserve">(Таблица </w:t>
      </w:r>
      <w:r w:rsidR="00816781">
        <w:rPr>
          <w:rFonts w:ascii="Times New Roman" w:eastAsia="Times New Roman" w:hAnsi="Times New Roman" w:cs="Times New Roman"/>
          <w:sz w:val="28"/>
        </w:rPr>
        <w:t>5,6,7,8).</w:t>
      </w:r>
    </w:p>
    <w:p w14:paraId="220C7634" w14:textId="538DBDBC" w:rsidR="0027448F" w:rsidRPr="0069456F" w:rsidRDefault="0069456F" w:rsidP="0069456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5. </w:t>
      </w:r>
      <w:bookmarkStart w:id="3" w:name="_Hlk156057362"/>
      <w:r w:rsidRPr="00E8020A">
        <w:rPr>
          <w:rFonts w:ascii="Times New Roman" w:hAnsi="Times New Roman" w:cs="Times New Roman"/>
          <w:sz w:val="28"/>
          <w:szCs w:val="28"/>
        </w:rPr>
        <w:t>Вспомогательная таблица для расчета</w:t>
      </w:r>
      <w:r>
        <w:rPr>
          <w:rFonts w:ascii="Times New Roman" w:hAnsi="Times New Roman" w:cs="Times New Roman"/>
          <w:sz w:val="28"/>
          <w:szCs w:val="28"/>
        </w:rPr>
        <w:t xml:space="preserve"> асимметрии</w:t>
      </w:r>
      <w:bookmarkEnd w:id="3"/>
      <w:r>
        <w:rPr>
          <w:rFonts w:ascii="Times New Roman" w:hAnsi="Times New Roman" w:cs="Times New Roman"/>
          <w:sz w:val="28"/>
          <w:szCs w:val="28"/>
        </w:rPr>
        <w:t xml:space="preserve"> на Пригороде</w:t>
      </w:r>
    </w:p>
    <w:p w14:paraId="6BC52921" w14:textId="7FB4A53E" w:rsidR="00E8020A" w:rsidRDefault="00243017" w:rsidP="004033B1">
      <w:pPr>
        <w:spacing w:after="0" w:line="240" w:lineRule="auto"/>
        <w:ind w:firstLine="709"/>
        <w:jc w:val="both"/>
      </w:pPr>
      <w:r w:rsidRPr="00243017">
        <w:rPr>
          <w:noProof/>
        </w:rPr>
        <w:drawing>
          <wp:inline distT="0" distB="0" distL="0" distR="0" wp14:anchorId="48587007" wp14:editId="79F84D56">
            <wp:extent cx="3830782" cy="3973631"/>
            <wp:effectExtent l="0" t="0" r="0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684" cy="4053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43475" w14:textId="7DCD4CEF" w:rsidR="0069456F" w:rsidRDefault="0069456F" w:rsidP="004033B1">
      <w:pPr>
        <w:spacing w:after="0" w:line="240" w:lineRule="auto"/>
        <w:ind w:firstLine="709"/>
        <w:jc w:val="both"/>
      </w:pPr>
    </w:p>
    <w:p w14:paraId="07B3F242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Таблица 6. </w:t>
      </w:r>
      <w:r w:rsidRPr="00E8020A">
        <w:rPr>
          <w:rFonts w:ascii="Times New Roman" w:eastAsia="Times New Roman" w:hAnsi="Times New Roman" w:cs="Times New Roman"/>
          <w:sz w:val="28"/>
        </w:rPr>
        <w:t>Вспомогательная таблица для расчета асимметрии</w:t>
      </w:r>
      <w:r>
        <w:rPr>
          <w:rFonts w:ascii="Times New Roman" w:eastAsia="Times New Roman" w:hAnsi="Times New Roman" w:cs="Times New Roman"/>
          <w:sz w:val="28"/>
        </w:rPr>
        <w:t xml:space="preserve"> на ул. Серова</w:t>
      </w:r>
    </w:p>
    <w:p w14:paraId="480D6442" w14:textId="77777777" w:rsidR="0069456F" w:rsidRDefault="0069456F" w:rsidP="004033B1">
      <w:pPr>
        <w:spacing w:after="0" w:line="240" w:lineRule="auto"/>
        <w:ind w:firstLine="709"/>
        <w:jc w:val="both"/>
      </w:pPr>
    </w:p>
    <w:p w14:paraId="49664F33" w14:textId="05C7BBC5" w:rsidR="006539EA" w:rsidRDefault="0024301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243017">
        <w:rPr>
          <w:noProof/>
        </w:rPr>
        <w:drawing>
          <wp:inline distT="0" distB="0" distL="0" distR="0" wp14:anchorId="22C21CB5" wp14:editId="41890EC3">
            <wp:extent cx="3841993" cy="3985260"/>
            <wp:effectExtent l="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4918" cy="402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E2123" w14:textId="158A5942" w:rsidR="00E8020A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Таблица 7. </w:t>
      </w:r>
      <w:r w:rsidRPr="00E8020A">
        <w:rPr>
          <w:rFonts w:ascii="Times New Roman" w:eastAsia="Times New Roman" w:hAnsi="Times New Roman" w:cs="Times New Roman"/>
          <w:sz w:val="28"/>
        </w:rPr>
        <w:t>Вспомогательная таблица для расчета асимметрии</w:t>
      </w:r>
      <w:r>
        <w:rPr>
          <w:rFonts w:ascii="Times New Roman" w:eastAsia="Times New Roman" w:hAnsi="Times New Roman" w:cs="Times New Roman"/>
          <w:sz w:val="28"/>
        </w:rPr>
        <w:t xml:space="preserve"> на ул. Революционной</w:t>
      </w:r>
    </w:p>
    <w:p w14:paraId="5CF1B5E3" w14:textId="4C4FB097" w:rsidR="0027448F" w:rsidRDefault="00B609A9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noProof/>
        </w:rPr>
        <w:drawing>
          <wp:inline distT="0" distB="0" distL="0" distR="0" wp14:anchorId="0E8F1002" wp14:editId="61E73994">
            <wp:extent cx="3703242" cy="3883996"/>
            <wp:effectExtent l="0" t="0" r="0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813" cy="3988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409D7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0F57D725" w14:textId="7CDA5BD0" w:rsidR="007F40A7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Таблица 8. </w:t>
      </w:r>
      <w:r w:rsidRPr="007F40A7">
        <w:rPr>
          <w:rFonts w:ascii="Times New Roman" w:eastAsia="Times New Roman" w:hAnsi="Times New Roman" w:cs="Times New Roman"/>
          <w:sz w:val="28"/>
        </w:rPr>
        <w:t>Вспомогательная таблица для расчета асимметрии</w:t>
      </w:r>
      <w:r>
        <w:rPr>
          <w:rFonts w:ascii="Times New Roman" w:eastAsia="Times New Roman" w:hAnsi="Times New Roman" w:cs="Times New Roman"/>
          <w:sz w:val="28"/>
        </w:rPr>
        <w:t xml:space="preserve"> в Барановке</w:t>
      </w:r>
    </w:p>
    <w:p w14:paraId="03AA6792" w14:textId="24BE62E8" w:rsidR="00243017" w:rsidRDefault="00E8020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noProof/>
        </w:rPr>
        <w:drawing>
          <wp:inline distT="0" distB="0" distL="0" distR="0" wp14:anchorId="27EFE71F" wp14:editId="0EEC4F18">
            <wp:extent cx="3909060" cy="4054831"/>
            <wp:effectExtent l="0" t="0" r="0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653" cy="4103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F86BD" w14:textId="3E8D5BD7" w:rsidR="00D30CC6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6539EA">
        <w:rPr>
          <w:rFonts w:ascii="Times New Roman" w:eastAsia="Times New Roman" w:hAnsi="Times New Roman" w:cs="Times New Roman"/>
          <w:sz w:val="28"/>
        </w:rPr>
        <w:lastRenderedPageBreak/>
        <w:t xml:space="preserve">На последнем этапе находим среднеарифметическую асимметрию для площадки в целом. </w:t>
      </w:r>
    </w:p>
    <w:p w14:paraId="374B001B" w14:textId="7FFF8EC5" w:rsidR="007C0C7C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6539EA">
        <w:rPr>
          <w:rFonts w:ascii="Times New Roman" w:eastAsia="Times New Roman" w:hAnsi="Times New Roman" w:cs="Times New Roman"/>
          <w:sz w:val="28"/>
        </w:rPr>
        <w:t xml:space="preserve">Для оценки качества среды использовали пятибалльную шкалу степени нарушения стабильности развития березы </w:t>
      </w:r>
      <w:proofErr w:type="spellStart"/>
      <w:r w:rsidRPr="006539EA"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  <w:r w:rsidRPr="006539EA">
        <w:rPr>
          <w:rFonts w:ascii="Times New Roman" w:eastAsia="Times New Roman" w:hAnsi="Times New Roman" w:cs="Times New Roman"/>
          <w:sz w:val="28"/>
        </w:rPr>
        <w:t xml:space="preserve">, разработанную В.М. Захаровым </w:t>
      </w:r>
      <w:r w:rsidRPr="007F40A7">
        <w:rPr>
          <w:rFonts w:ascii="Times New Roman" w:eastAsia="Times New Roman" w:hAnsi="Times New Roman" w:cs="Times New Roman"/>
          <w:sz w:val="28"/>
        </w:rPr>
        <w:t>(</w:t>
      </w:r>
      <w:r w:rsidR="007F40A7" w:rsidRPr="007F40A7">
        <w:rPr>
          <w:rFonts w:ascii="Times New Roman" w:eastAsia="Times New Roman" w:hAnsi="Times New Roman" w:cs="Times New Roman"/>
          <w:sz w:val="28"/>
        </w:rPr>
        <w:t>таблица 9</w:t>
      </w:r>
      <w:r w:rsidRPr="007F40A7">
        <w:rPr>
          <w:rFonts w:ascii="Times New Roman" w:eastAsia="Times New Roman" w:hAnsi="Times New Roman" w:cs="Times New Roman"/>
          <w:sz w:val="28"/>
        </w:rPr>
        <w:t>)</w:t>
      </w:r>
    </w:p>
    <w:p w14:paraId="534FD0E4" w14:textId="27D491A8" w:rsidR="007C0C7C" w:rsidRDefault="00927062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Таблица 9. П</w:t>
      </w:r>
      <w:r w:rsidRPr="007F40A7">
        <w:rPr>
          <w:rFonts w:ascii="Times New Roman" w:eastAsia="Times New Roman" w:hAnsi="Times New Roman" w:cs="Times New Roman"/>
          <w:sz w:val="28"/>
        </w:rPr>
        <w:t>ятибалльн</w:t>
      </w:r>
      <w:r>
        <w:rPr>
          <w:rFonts w:ascii="Times New Roman" w:eastAsia="Times New Roman" w:hAnsi="Times New Roman" w:cs="Times New Roman"/>
          <w:sz w:val="28"/>
        </w:rPr>
        <w:t>ая</w:t>
      </w:r>
      <w:r w:rsidRPr="007F40A7">
        <w:rPr>
          <w:rFonts w:ascii="Times New Roman" w:eastAsia="Times New Roman" w:hAnsi="Times New Roman" w:cs="Times New Roman"/>
          <w:sz w:val="28"/>
        </w:rPr>
        <w:t xml:space="preserve"> шкал</w:t>
      </w:r>
      <w:r>
        <w:rPr>
          <w:rFonts w:ascii="Times New Roman" w:eastAsia="Times New Roman" w:hAnsi="Times New Roman" w:cs="Times New Roman"/>
          <w:sz w:val="28"/>
        </w:rPr>
        <w:t>а</w:t>
      </w:r>
      <w:r w:rsidRPr="007F40A7">
        <w:rPr>
          <w:rFonts w:ascii="Times New Roman" w:eastAsia="Times New Roman" w:hAnsi="Times New Roman" w:cs="Times New Roman"/>
          <w:sz w:val="28"/>
        </w:rPr>
        <w:t xml:space="preserve"> степени нарушения стабильности развития березы </w:t>
      </w:r>
      <w:proofErr w:type="spellStart"/>
      <w:r w:rsidRPr="007F40A7"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</w:p>
    <w:tbl>
      <w:tblPr>
        <w:tblStyle w:val="a6"/>
        <w:tblpPr w:leftFromText="180" w:rightFromText="180" w:vertAnchor="text" w:horzAnchor="margin" w:tblpY="45"/>
        <w:tblW w:w="9870" w:type="dxa"/>
        <w:tblLook w:val="04A0" w:firstRow="1" w:lastRow="0" w:firstColumn="1" w:lastColumn="0" w:noHBand="0" w:noVBand="1"/>
      </w:tblPr>
      <w:tblGrid>
        <w:gridCol w:w="1867"/>
        <w:gridCol w:w="6135"/>
        <w:gridCol w:w="1868"/>
      </w:tblGrid>
      <w:tr w:rsidR="00243017" w:rsidRPr="002705D3" w14:paraId="55BEAB46" w14:textId="77777777" w:rsidTr="002705D3">
        <w:tc>
          <w:tcPr>
            <w:tcW w:w="1867" w:type="dxa"/>
            <w:hideMark/>
          </w:tcPr>
          <w:p w14:paraId="41BEA0AB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Баллы</w:t>
            </w:r>
          </w:p>
        </w:tc>
        <w:tc>
          <w:tcPr>
            <w:tcW w:w="6135" w:type="dxa"/>
            <w:hideMark/>
          </w:tcPr>
          <w:p w14:paraId="49269B29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Качество среды</w:t>
            </w:r>
          </w:p>
        </w:tc>
        <w:tc>
          <w:tcPr>
            <w:tcW w:w="1868" w:type="dxa"/>
            <w:hideMark/>
          </w:tcPr>
          <w:p w14:paraId="691B41F8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ФА</w:t>
            </w:r>
          </w:p>
        </w:tc>
      </w:tr>
      <w:tr w:rsidR="00243017" w:rsidRPr="002705D3" w14:paraId="63C9F3BD" w14:textId="77777777" w:rsidTr="002705D3">
        <w:tc>
          <w:tcPr>
            <w:tcW w:w="1867" w:type="dxa"/>
            <w:hideMark/>
          </w:tcPr>
          <w:p w14:paraId="0EBD70A7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I</w:t>
            </w:r>
          </w:p>
        </w:tc>
        <w:tc>
          <w:tcPr>
            <w:tcW w:w="6135" w:type="dxa"/>
            <w:hideMark/>
          </w:tcPr>
          <w:p w14:paraId="14977071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Условно нормальное</w:t>
            </w:r>
          </w:p>
        </w:tc>
        <w:tc>
          <w:tcPr>
            <w:tcW w:w="1868" w:type="dxa"/>
            <w:hideMark/>
          </w:tcPr>
          <w:p w14:paraId="10C15441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  <w:lang w:val="en-US"/>
              </w:rPr>
              <w:t>&lt;</w:t>
            </w: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 0,040</w:t>
            </w:r>
          </w:p>
        </w:tc>
      </w:tr>
      <w:tr w:rsidR="00243017" w:rsidRPr="002705D3" w14:paraId="38E282D6" w14:textId="77777777" w:rsidTr="002705D3">
        <w:tc>
          <w:tcPr>
            <w:tcW w:w="1867" w:type="dxa"/>
            <w:hideMark/>
          </w:tcPr>
          <w:p w14:paraId="5598875B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II</w:t>
            </w:r>
          </w:p>
        </w:tc>
        <w:tc>
          <w:tcPr>
            <w:tcW w:w="6135" w:type="dxa"/>
            <w:hideMark/>
          </w:tcPr>
          <w:p w14:paraId="578D84E6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Начальные (незначительные) отклонения от нормы</w:t>
            </w:r>
          </w:p>
        </w:tc>
        <w:tc>
          <w:tcPr>
            <w:tcW w:w="1868" w:type="dxa"/>
            <w:hideMark/>
          </w:tcPr>
          <w:p w14:paraId="6B305966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0,040 – 0,044</w:t>
            </w:r>
          </w:p>
        </w:tc>
      </w:tr>
      <w:tr w:rsidR="00243017" w:rsidRPr="002705D3" w14:paraId="619C77BB" w14:textId="77777777" w:rsidTr="002705D3">
        <w:tc>
          <w:tcPr>
            <w:tcW w:w="1867" w:type="dxa"/>
            <w:hideMark/>
          </w:tcPr>
          <w:p w14:paraId="64C20B0E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III</w:t>
            </w:r>
          </w:p>
        </w:tc>
        <w:tc>
          <w:tcPr>
            <w:tcW w:w="6135" w:type="dxa"/>
            <w:hideMark/>
          </w:tcPr>
          <w:p w14:paraId="032F0496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Средний уровень отклонений от нормы</w:t>
            </w:r>
          </w:p>
        </w:tc>
        <w:tc>
          <w:tcPr>
            <w:tcW w:w="1868" w:type="dxa"/>
            <w:hideMark/>
          </w:tcPr>
          <w:p w14:paraId="3DCFA291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0,045 – 0,049</w:t>
            </w:r>
          </w:p>
        </w:tc>
      </w:tr>
      <w:tr w:rsidR="00243017" w:rsidRPr="002705D3" w14:paraId="57CD4D3F" w14:textId="77777777" w:rsidTr="002705D3">
        <w:tc>
          <w:tcPr>
            <w:tcW w:w="1867" w:type="dxa"/>
            <w:hideMark/>
          </w:tcPr>
          <w:p w14:paraId="4AAA36B8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IV</w:t>
            </w:r>
          </w:p>
        </w:tc>
        <w:tc>
          <w:tcPr>
            <w:tcW w:w="6135" w:type="dxa"/>
            <w:hideMark/>
          </w:tcPr>
          <w:p w14:paraId="7F021F5C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Существенные (значительные) отклонения от нормы</w:t>
            </w:r>
          </w:p>
        </w:tc>
        <w:tc>
          <w:tcPr>
            <w:tcW w:w="1868" w:type="dxa"/>
            <w:hideMark/>
          </w:tcPr>
          <w:p w14:paraId="0F7A098E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0,050 – 0,054</w:t>
            </w:r>
          </w:p>
        </w:tc>
      </w:tr>
      <w:tr w:rsidR="00243017" w:rsidRPr="002705D3" w14:paraId="7C42FC92" w14:textId="77777777" w:rsidTr="002705D3">
        <w:tc>
          <w:tcPr>
            <w:tcW w:w="1867" w:type="dxa"/>
            <w:hideMark/>
          </w:tcPr>
          <w:p w14:paraId="7A1960B8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V</w:t>
            </w:r>
          </w:p>
        </w:tc>
        <w:tc>
          <w:tcPr>
            <w:tcW w:w="6135" w:type="dxa"/>
            <w:hideMark/>
          </w:tcPr>
          <w:p w14:paraId="3AA07632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Критическое состояние</w:t>
            </w:r>
          </w:p>
        </w:tc>
        <w:tc>
          <w:tcPr>
            <w:tcW w:w="1868" w:type="dxa"/>
            <w:hideMark/>
          </w:tcPr>
          <w:p w14:paraId="38E31FAD" w14:textId="77777777" w:rsidR="00243017" w:rsidRPr="002705D3" w:rsidRDefault="00243017" w:rsidP="00243017">
            <w:pPr>
              <w:spacing w:after="300"/>
              <w:jc w:val="center"/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</w:pP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  <w:lang w:val="en-US"/>
              </w:rPr>
              <w:t>&gt;</w:t>
            </w:r>
            <w:r w:rsidRPr="002705D3">
              <w:rPr>
                <w:rFonts w:ascii="PT Astra Serif" w:eastAsia="Times New Roman" w:hAnsi="PT Astra Serif" w:cs="Open Sans"/>
                <w:color w:val="333333"/>
                <w:sz w:val="24"/>
                <w:szCs w:val="24"/>
              </w:rPr>
              <w:t> 0,054</w:t>
            </w:r>
          </w:p>
        </w:tc>
      </w:tr>
    </w:tbl>
    <w:p w14:paraId="6C91B518" w14:textId="60012B2E" w:rsidR="007F40A7" w:rsidRDefault="007F40A7" w:rsidP="0024301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               </w:t>
      </w:r>
    </w:p>
    <w:p w14:paraId="2DB61869" w14:textId="5ABA82BC" w:rsidR="00B609A9" w:rsidRPr="00B609A9" w:rsidRDefault="00B609A9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b/>
          <w:bCs/>
          <w:sz w:val="28"/>
        </w:rPr>
        <w:t>2.4. Результаты и</w:t>
      </w:r>
      <w:r w:rsidR="00AA69C3">
        <w:rPr>
          <w:rFonts w:ascii="Times New Roman" w:eastAsia="Times New Roman" w:hAnsi="Times New Roman" w:cs="Times New Roman"/>
          <w:b/>
          <w:bCs/>
          <w:sz w:val="28"/>
        </w:rPr>
        <w:t>сследования</w:t>
      </w:r>
      <w:r w:rsidRPr="00B609A9">
        <w:rPr>
          <w:rFonts w:ascii="Times New Roman" w:eastAsia="Times New Roman" w:hAnsi="Times New Roman" w:cs="Times New Roman"/>
          <w:b/>
          <w:bCs/>
          <w:sz w:val="28"/>
        </w:rPr>
        <w:t>.</w:t>
      </w:r>
    </w:p>
    <w:p w14:paraId="3DD34092" w14:textId="1528A777" w:rsidR="00B609A9" w:rsidRPr="00B609A9" w:rsidRDefault="00B609A9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 xml:space="preserve">Измерения проводились на </w:t>
      </w:r>
      <w:r>
        <w:rPr>
          <w:rFonts w:ascii="Times New Roman" w:eastAsia="Times New Roman" w:hAnsi="Times New Roman" w:cs="Times New Roman"/>
          <w:sz w:val="28"/>
        </w:rPr>
        <w:t>4</w:t>
      </w:r>
      <w:r w:rsidRPr="00B609A9">
        <w:rPr>
          <w:rFonts w:ascii="Times New Roman" w:eastAsia="Times New Roman" w:hAnsi="Times New Roman" w:cs="Times New Roman"/>
          <w:sz w:val="28"/>
        </w:rPr>
        <w:t xml:space="preserve"> площадках в</w:t>
      </w:r>
      <w:r>
        <w:rPr>
          <w:rFonts w:ascii="Times New Roman" w:eastAsia="Times New Roman" w:hAnsi="Times New Roman" w:cs="Times New Roman"/>
          <w:sz w:val="28"/>
        </w:rPr>
        <w:t xml:space="preserve"> Аткарском районе</w:t>
      </w:r>
      <w:r w:rsidRPr="00B609A9">
        <w:rPr>
          <w:rFonts w:ascii="Times New Roman" w:eastAsia="Times New Roman" w:hAnsi="Times New Roman" w:cs="Times New Roman"/>
          <w:sz w:val="28"/>
        </w:rPr>
        <w:t xml:space="preserve">. Была сформирована база данных, состоящая из </w:t>
      </w:r>
      <w:r w:rsidR="00E546F2">
        <w:rPr>
          <w:rFonts w:ascii="Times New Roman" w:eastAsia="Times New Roman" w:hAnsi="Times New Roman" w:cs="Times New Roman"/>
          <w:sz w:val="28"/>
        </w:rPr>
        <w:t>1500</w:t>
      </w:r>
      <w:r w:rsidRPr="00B609A9">
        <w:rPr>
          <w:rFonts w:ascii="Times New Roman" w:eastAsia="Times New Roman" w:hAnsi="Times New Roman" w:cs="Times New Roman"/>
          <w:sz w:val="28"/>
        </w:rPr>
        <w:t xml:space="preserve"> измерений. Математическая статистическая) обработка проводилась в программе </w:t>
      </w:r>
      <w:r w:rsidRPr="00B609A9">
        <w:rPr>
          <w:rFonts w:ascii="Times New Roman" w:eastAsia="Times New Roman" w:hAnsi="Times New Roman" w:cs="Times New Roman"/>
          <w:sz w:val="28"/>
          <w:lang w:val="en-US"/>
        </w:rPr>
        <w:t>Microsoft</w:t>
      </w:r>
      <w:r w:rsidRPr="00B609A9">
        <w:rPr>
          <w:rFonts w:ascii="Times New Roman" w:eastAsia="Times New Roman" w:hAnsi="Times New Roman" w:cs="Times New Roman"/>
          <w:sz w:val="28"/>
        </w:rPr>
        <w:t> </w:t>
      </w:r>
      <w:r w:rsidRPr="00B609A9">
        <w:rPr>
          <w:rFonts w:ascii="Times New Roman" w:eastAsia="Times New Roman" w:hAnsi="Times New Roman" w:cs="Times New Roman"/>
          <w:sz w:val="28"/>
          <w:lang w:val="en-US"/>
        </w:rPr>
        <w:t>Excel</w:t>
      </w:r>
      <w:r w:rsidRPr="00B609A9">
        <w:rPr>
          <w:rFonts w:ascii="Times New Roman" w:eastAsia="Times New Roman" w:hAnsi="Times New Roman" w:cs="Times New Roman"/>
          <w:sz w:val="28"/>
        </w:rPr>
        <w:t>. Мною были рассчитаны следующие показатели, изучаемых признаков:</w:t>
      </w:r>
    </w:p>
    <w:p w14:paraId="6C61055E" w14:textId="24515341" w:rsidR="00B609A9" w:rsidRPr="00B609A9" w:rsidRDefault="00B609A9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>- среднее значение по каждому признаку (Таб</w:t>
      </w:r>
      <w:r w:rsidR="007F40A7" w:rsidRPr="007F40A7">
        <w:rPr>
          <w:rFonts w:ascii="Times New Roman" w:eastAsia="Times New Roman" w:hAnsi="Times New Roman" w:cs="Times New Roman"/>
          <w:sz w:val="28"/>
        </w:rPr>
        <w:t>лица 10</w:t>
      </w:r>
      <w:r w:rsidRPr="00B609A9">
        <w:rPr>
          <w:rFonts w:ascii="Times New Roman" w:eastAsia="Times New Roman" w:hAnsi="Times New Roman" w:cs="Times New Roman"/>
          <w:sz w:val="28"/>
        </w:rPr>
        <w:t>);</w:t>
      </w:r>
    </w:p>
    <w:p w14:paraId="6117C94E" w14:textId="3BAB6A02" w:rsidR="00B609A9" w:rsidRPr="00B609A9" w:rsidRDefault="00B609A9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>- среднеквадратическое отклонение (</w:t>
      </w:r>
      <w:r w:rsidR="007F40A7" w:rsidRPr="007F40A7">
        <w:rPr>
          <w:rFonts w:ascii="Times New Roman" w:eastAsia="Times New Roman" w:hAnsi="Times New Roman" w:cs="Times New Roman"/>
          <w:sz w:val="28"/>
        </w:rPr>
        <w:t>Таблица 10</w:t>
      </w:r>
      <w:r w:rsidRPr="00B609A9">
        <w:rPr>
          <w:rFonts w:ascii="Times New Roman" w:eastAsia="Times New Roman" w:hAnsi="Times New Roman" w:cs="Times New Roman"/>
          <w:sz w:val="28"/>
        </w:rPr>
        <w:t>);</w:t>
      </w:r>
    </w:p>
    <w:p w14:paraId="68928D60" w14:textId="6002C607" w:rsidR="00B609A9" w:rsidRPr="00B609A9" w:rsidRDefault="00B609A9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>- коэффициент вариации (Табл</w:t>
      </w:r>
      <w:r w:rsidR="007F40A7">
        <w:rPr>
          <w:rFonts w:ascii="Times New Roman" w:eastAsia="Times New Roman" w:hAnsi="Times New Roman" w:cs="Times New Roman"/>
          <w:sz w:val="28"/>
        </w:rPr>
        <w:t>ица 11</w:t>
      </w:r>
      <w:r w:rsidRPr="00B609A9">
        <w:rPr>
          <w:rFonts w:ascii="Times New Roman" w:eastAsia="Times New Roman" w:hAnsi="Times New Roman" w:cs="Times New Roman"/>
          <w:sz w:val="28"/>
        </w:rPr>
        <w:t>).</w:t>
      </w:r>
    </w:p>
    <w:p w14:paraId="18DA43FB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1722FB94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6A15A7DA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213E05CA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7DCDF71C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1C4B7409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00775853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51021734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50BC3950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03587449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6D6EA630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654C9E0D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1ED7A1A2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7D2D7EEB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015B8716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2C1F9178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25AD18A6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0ACDFBC6" w14:textId="521C6074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Таблица 10. </w:t>
      </w:r>
      <w:r w:rsidRPr="00227B97">
        <w:rPr>
          <w:rFonts w:ascii="Times New Roman" w:eastAsia="Times New Roman" w:hAnsi="Times New Roman" w:cs="Times New Roman"/>
          <w:sz w:val="28"/>
        </w:rPr>
        <w:t xml:space="preserve">Вспомогательная таблица </w:t>
      </w:r>
      <w:r>
        <w:rPr>
          <w:rFonts w:ascii="Times New Roman" w:eastAsia="Times New Roman" w:hAnsi="Times New Roman" w:cs="Times New Roman"/>
          <w:sz w:val="28"/>
        </w:rPr>
        <w:t>расчета показателей среднего значения и среднеквадратического отклонения</w:t>
      </w:r>
    </w:p>
    <w:p w14:paraId="36030EF7" w14:textId="08C67F31" w:rsidR="00D16441" w:rsidRDefault="00D16441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420A20B7" w14:textId="4C60985D" w:rsidR="006539EA" w:rsidRDefault="00B609A9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noProof/>
        </w:rPr>
        <w:drawing>
          <wp:inline distT="0" distB="0" distL="0" distR="0" wp14:anchorId="279F810C" wp14:editId="39494ECB">
            <wp:extent cx="5608551" cy="345326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569" cy="348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200BA" w14:textId="1DA2AA5A" w:rsidR="0069456F" w:rsidRDefault="0069456F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046DFCD1" w14:textId="44750106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Таблица 11. </w:t>
      </w:r>
      <w:r w:rsidRPr="00227B97">
        <w:rPr>
          <w:rFonts w:ascii="Times New Roman" w:eastAsia="Times New Roman" w:hAnsi="Times New Roman" w:cs="Times New Roman"/>
          <w:sz w:val="28"/>
        </w:rPr>
        <w:t>Вспомогательная таблица расчета</w:t>
      </w:r>
      <w:r>
        <w:rPr>
          <w:rFonts w:ascii="Times New Roman" w:eastAsia="Times New Roman" w:hAnsi="Times New Roman" w:cs="Times New Roman"/>
          <w:sz w:val="28"/>
        </w:rPr>
        <w:t xml:space="preserve"> показателей коэффициента вариации, изучаемых признаков</w:t>
      </w:r>
    </w:p>
    <w:p w14:paraId="574D369D" w14:textId="565EF3D5" w:rsidR="00B609A9" w:rsidRDefault="00B609A9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noProof/>
        </w:rPr>
        <w:drawing>
          <wp:inline distT="0" distB="0" distL="0" distR="0" wp14:anchorId="37C34EC3" wp14:editId="4AC7972E">
            <wp:extent cx="5407660" cy="3329569"/>
            <wp:effectExtent l="0" t="0" r="2540" b="444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157" cy="3344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DF6DF" w14:textId="53748853" w:rsidR="00B609A9" w:rsidRDefault="00B609A9" w:rsidP="00227B9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0BC59E34" w14:textId="3AD15565" w:rsidR="00B609A9" w:rsidRPr="00B609A9" w:rsidRDefault="00B609A9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>Использование данных вычислений позволили сделать вывод о возможности применения методики флуктуирующей ас</w:t>
      </w:r>
      <w:r w:rsidR="00227B97">
        <w:rPr>
          <w:rFonts w:ascii="Times New Roman" w:eastAsia="Times New Roman" w:hAnsi="Times New Roman" w:cs="Times New Roman"/>
          <w:sz w:val="28"/>
        </w:rPr>
        <w:t>им</w:t>
      </w:r>
      <w:r w:rsidRPr="00B609A9">
        <w:rPr>
          <w:rFonts w:ascii="Times New Roman" w:eastAsia="Times New Roman" w:hAnsi="Times New Roman" w:cs="Times New Roman"/>
          <w:sz w:val="28"/>
        </w:rPr>
        <w:t xml:space="preserve">метрии листьев березы </w:t>
      </w:r>
      <w:proofErr w:type="spellStart"/>
      <w:r w:rsidRPr="00B609A9"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  <w:r w:rsidRPr="00B609A9">
        <w:rPr>
          <w:rFonts w:ascii="Times New Roman" w:eastAsia="Times New Roman" w:hAnsi="Times New Roman" w:cs="Times New Roman"/>
          <w:sz w:val="28"/>
        </w:rPr>
        <w:t xml:space="preserve">. По методике Кокорина и Татаринцева 2010 года если вариабельность морфологического признака древесной породы более 25%, то </w:t>
      </w:r>
      <w:r w:rsidRPr="00B609A9">
        <w:rPr>
          <w:rFonts w:ascii="Times New Roman" w:eastAsia="Times New Roman" w:hAnsi="Times New Roman" w:cs="Times New Roman"/>
          <w:sz w:val="28"/>
        </w:rPr>
        <w:lastRenderedPageBreak/>
        <w:t>она определяет непригодность в качестве биоиндикационного вида и снижает его практическую значимость.</w:t>
      </w:r>
    </w:p>
    <w:p w14:paraId="3752EB56" w14:textId="39951571" w:rsidR="00B609A9" w:rsidRPr="00B609A9" w:rsidRDefault="00B609A9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 xml:space="preserve">Изучение коэффициентов вариации листовой пластинки березы </w:t>
      </w:r>
      <w:proofErr w:type="spellStart"/>
      <w:r w:rsidRPr="00B609A9"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  <w:r w:rsidRPr="00B609A9">
        <w:rPr>
          <w:rFonts w:ascii="Times New Roman" w:eastAsia="Times New Roman" w:hAnsi="Times New Roman" w:cs="Times New Roman"/>
          <w:sz w:val="28"/>
        </w:rPr>
        <w:t xml:space="preserve"> на изучаем</w:t>
      </w:r>
      <w:r w:rsidR="00E546F2">
        <w:rPr>
          <w:rFonts w:ascii="Times New Roman" w:eastAsia="Times New Roman" w:hAnsi="Times New Roman" w:cs="Times New Roman"/>
          <w:sz w:val="28"/>
        </w:rPr>
        <w:t>ых</w:t>
      </w:r>
      <w:r w:rsidRPr="00B609A9">
        <w:rPr>
          <w:rFonts w:ascii="Times New Roman" w:eastAsia="Times New Roman" w:hAnsi="Times New Roman" w:cs="Times New Roman"/>
          <w:sz w:val="28"/>
        </w:rPr>
        <w:t xml:space="preserve"> территори</w:t>
      </w:r>
      <w:r w:rsidR="00E546F2">
        <w:rPr>
          <w:rFonts w:ascii="Times New Roman" w:eastAsia="Times New Roman" w:hAnsi="Times New Roman" w:cs="Times New Roman"/>
          <w:sz w:val="28"/>
        </w:rPr>
        <w:t>ях</w:t>
      </w:r>
      <w:r w:rsidRPr="00B609A9">
        <w:rPr>
          <w:rFonts w:ascii="Times New Roman" w:eastAsia="Times New Roman" w:hAnsi="Times New Roman" w:cs="Times New Roman"/>
          <w:sz w:val="28"/>
        </w:rPr>
        <w:t>, показало, что все признаки характеризуются низкими (до 10%) и в основном средними (11-</w:t>
      </w:r>
      <w:r w:rsidR="00A9258E">
        <w:rPr>
          <w:rFonts w:ascii="Times New Roman" w:eastAsia="Times New Roman" w:hAnsi="Times New Roman" w:cs="Times New Roman"/>
          <w:sz w:val="28"/>
        </w:rPr>
        <w:t>18</w:t>
      </w:r>
      <w:r w:rsidRPr="00B609A9">
        <w:rPr>
          <w:rFonts w:ascii="Times New Roman" w:eastAsia="Times New Roman" w:hAnsi="Times New Roman" w:cs="Times New Roman"/>
          <w:sz w:val="28"/>
        </w:rPr>
        <w:t>%) значениями коэффициента вариации, что свидетельствует о низком уровне их изменчивости.</w:t>
      </w:r>
    </w:p>
    <w:p w14:paraId="031B0FCC" w14:textId="68AD357A" w:rsidR="00B609A9" w:rsidRPr="00B609A9" w:rsidRDefault="00B609A9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 xml:space="preserve">Из этого можно сделать вывод, что применение методики флуктуирующей асимметрии листьев березы </w:t>
      </w:r>
      <w:proofErr w:type="spellStart"/>
      <w:r w:rsidRPr="00B609A9"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  <w:r w:rsidRPr="00B609A9">
        <w:rPr>
          <w:rFonts w:ascii="Times New Roman" w:eastAsia="Times New Roman" w:hAnsi="Times New Roman" w:cs="Times New Roman"/>
          <w:sz w:val="28"/>
        </w:rPr>
        <w:t xml:space="preserve"> в </w:t>
      </w:r>
      <w:r w:rsidR="00A9258E">
        <w:rPr>
          <w:rFonts w:ascii="Times New Roman" w:eastAsia="Times New Roman" w:hAnsi="Times New Roman" w:cs="Times New Roman"/>
          <w:sz w:val="28"/>
        </w:rPr>
        <w:t>данном</w:t>
      </w:r>
      <w:r w:rsidRPr="00B609A9">
        <w:rPr>
          <w:rFonts w:ascii="Times New Roman" w:eastAsia="Times New Roman" w:hAnsi="Times New Roman" w:cs="Times New Roman"/>
          <w:sz w:val="28"/>
        </w:rPr>
        <w:t xml:space="preserve"> случае оправдано.</w:t>
      </w:r>
    </w:p>
    <w:p w14:paraId="029A69FD" w14:textId="77777777" w:rsidR="0069456F" w:rsidRDefault="00B609A9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>Величина флуктуирующей асимметрии (ФА) оценивается с помощью интегрального показателя – величины среднего относительного различия на признак. Используя данные промеров листовых пластинок из контрольных площадок</w:t>
      </w:r>
      <w:r w:rsidR="00227B97">
        <w:rPr>
          <w:rFonts w:ascii="Times New Roman" w:eastAsia="Times New Roman" w:hAnsi="Times New Roman" w:cs="Times New Roman"/>
          <w:sz w:val="28"/>
        </w:rPr>
        <w:t xml:space="preserve">, </w:t>
      </w:r>
      <w:r w:rsidRPr="00B609A9">
        <w:rPr>
          <w:rFonts w:ascii="Times New Roman" w:eastAsia="Times New Roman" w:hAnsi="Times New Roman" w:cs="Times New Roman"/>
          <w:sz w:val="28"/>
        </w:rPr>
        <w:t xml:space="preserve">вычислили среднее значение ФА для каждой площадки </w:t>
      </w:r>
      <w:r w:rsidR="00227B97" w:rsidRPr="00B609A9">
        <w:rPr>
          <w:rFonts w:ascii="Times New Roman" w:eastAsia="Times New Roman" w:hAnsi="Times New Roman" w:cs="Times New Roman"/>
          <w:sz w:val="28"/>
        </w:rPr>
        <w:t>(Таблица</w:t>
      </w:r>
      <w:r w:rsidR="00227B97">
        <w:rPr>
          <w:rFonts w:ascii="Times New Roman" w:eastAsia="Times New Roman" w:hAnsi="Times New Roman" w:cs="Times New Roman"/>
          <w:sz w:val="28"/>
        </w:rPr>
        <w:t xml:space="preserve"> 12</w:t>
      </w:r>
      <w:r w:rsidRPr="00B609A9">
        <w:rPr>
          <w:rFonts w:ascii="Times New Roman" w:eastAsia="Times New Roman" w:hAnsi="Times New Roman" w:cs="Times New Roman"/>
          <w:sz w:val="28"/>
        </w:rPr>
        <w:t>).</w:t>
      </w:r>
      <w:r w:rsidR="0069456F" w:rsidRPr="0069456F">
        <w:rPr>
          <w:rFonts w:ascii="Times New Roman" w:eastAsia="Times New Roman" w:hAnsi="Times New Roman" w:cs="Times New Roman"/>
          <w:sz w:val="28"/>
        </w:rPr>
        <w:t xml:space="preserve"> </w:t>
      </w:r>
    </w:p>
    <w:p w14:paraId="4039B883" w14:textId="78E0BE1D" w:rsidR="00B609A9" w:rsidRPr="00B609A9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Таблица 12. </w:t>
      </w:r>
      <w:r w:rsidRPr="00227B97">
        <w:rPr>
          <w:rFonts w:ascii="Times New Roman" w:eastAsia="Times New Roman" w:hAnsi="Times New Roman" w:cs="Times New Roman"/>
          <w:sz w:val="28"/>
        </w:rPr>
        <w:t xml:space="preserve">Вспомогательная таблица </w:t>
      </w:r>
      <w:r>
        <w:rPr>
          <w:rFonts w:ascii="Times New Roman" w:eastAsia="Times New Roman" w:hAnsi="Times New Roman" w:cs="Times New Roman"/>
          <w:sz w:val="28"/>
        </w:rPr>
        <w:t>для оценки качества среды территории Аткарского района</w:t>
      </w:r>
    </w:p>
    <w:p w14:paraId="262D6F69" w14:textId="2DCD3BA8" w:rsidR="006539EA" w:rsidRDefault="0024301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243017">
        <w:rPr>
          <w:noProof/>
        </w:rPr>
        <w:drawing>
          <wp:inline distT="0" distB="0" distL="0" distR="0" wp14:anchorId="699550F6" wp14:editId="69D01BA9">
            <wp:extent cx="5508626" cy="1668780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972" cy="1684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A61E1" w14:textId="45B9A2AB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7DA26138" w14:textId="6167C9F6" w:rsidR="006539EA" w:rsidRDefault="00B609A9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 xml:space="preserve">Выборка, расположенная вдали </w:t>
      </w:r>
      <w:r w:rsidR="00227B97" w:rsidRPr="00B609A9">
        <w:rPr>
          <w:rFonts w:ascii="Times New Roman" w:eastAsia="Times New Roman" w:hAnsi="Times New Roman" w:cs="Times New Roman"/>
          <w:sz w:val="28"/>
        </w:rPr>
        <w:t>от дороги (</w:t>
      </w:r>
      <w:r w:rsidR="00227B97">
        <w:rPr>
          <w:rFonts w:ascii="Times New Roman" w:eastAsia="Times New Roman" w:hAnsi="Times New Roman" w:cs="Times New Roman"/>
          <w:sz w:val="28"/>
        </w:rPr>
        <w:t>ул. Серова</w:t>
      </w:r>
      <w:r w:rsidR="00227B97" w:rsidRPr="00B609A9">
        <w:rPr>
          <w:rFonts w:ascii="Times New Roman" w:eastAsia="Times New Roman" w:hAnsi="Times New Roman" w:cs="Times New Roman"/>
          <w:sz w:val="28"/>
        </w:rPr>
        <w:t>),</w:t>
      </w:r>
      <w:r w:rsidRPr="00B609A9">
        <w:rPr>
          <w:rFonts w:ascii="Times New Roman" w:eastAsia="Times New Roman" w:hAnsi="Times New Roman" w:cs="Times New Roman"/>
          <w:sz w:val="28"/>
        </w:rPr>
        <w:t xml:space="preserve"> характеризу</w:t>
      </w:r>
      <w:r w:rsidR="00227B97">
        <w:rPr>
          <w:rFonts w:ascii="Times New Roman" w:eastAsia="Times New Roman" w:hAnsi="Times New Roman" w:cs="Times New Roman"/>
          <w:sz w:val="28"/>
        </w:rPr>
        <w:t>е</w:t>
      </w:r>
      <w:r w:rsidRPr="00B609A9">
        <w:rPr>
          <w:rFonts w:ascii="Times New Roman" w:eastAsia="Times New Roman" w:hAnsi="Times New Roman" w:cs="Times New Roman"/>
          <w:sz w:val="28"/>
        </w:rPr>
        <w:t>тся небольшим показателем ФА, что позволяет сделать вывод о незначительном отклонении от нормы условий окружающей среды.</w:t>
      </w:r>
      <w:r w:rsidR="00CC0027">
        <w:rPr>
          <w:rFonts w:ascii="Times New Roman" w:eastAsia="Times New Roman" w:hAnsi="Times New Roman" w:cs="Times New Roman"/>
          <w:sz w:val="28"/>
        </w:rPr>
        <w:t xml:space="preserve"> На пригороде и на ул. Революционной значительные отклонения от нормы.</w:t>
      </w:r>
      <w:r w:rsidRPr="00B609A9">
        <w:rPr>
          <w:rFonts w:ascii="Times New Roman" w:eastAsia="Times New Roman" w:hAnsi="Times New Roman" w:cs="Times New Roman"/>
          <w:sz w:val="28"/>
        </w:rPr>
        <w:t xml:space="preserve"> </w:t>
      </w:r>
      <w:r w:rsidR="00227B97">
        <w:rPr>
          <w:rFonts w:ascii="Times New Roman" w:eastAsia="Times New Roman" w:hAnsi="Times New Roman" w:cs="Times New Roman"/>
          <w:sz w:val="28"/>
        </w:rPr>
        <w:t>В Барановке</w:t>
      </w:r>
      <w:r w:rsidRPr="00B609A9">
        <w:rPr>
          <w:rFonts w:ascii="Times New Roman" w:eastAsia="Times New Roman" w:hAnsi="Times New Roman" w:cs="Times New Roman"/>
          <w:sz w:val="28"/>
        </w:rPr>
        <w:t xml:space="preserve"> отклонени</w:t>
      </w:r>
      <w:r w:rsidR="00227B97">
        <w:rPr>
          <w:rFonts w:ascii="Times New Roman" w:eastAsia="Times New Roman" w:hAnsi="Times New Roman" w:cs="Times New Roman"/>
          <w:sz w:val="28"/>
        </w:rPr>
        <w:t xml:space="preserve">е </w:t>
      </w:r>
      <w:r w:rsidRPr="00B609A9">
        <w:rPr>
          <w:rFonts w:ascii="Times New Roman" w:eastAsia="Times New Roman" w:hAnsi="Times New Roman" w:cs="Times New Roman"/>
          <w:sz w:val="28"/>
        </w:rPr>
        <w:t xml:space="preserve">уже критическое. Растения в таких условиях находятся в сильно угнетенном состоянии. Поэтому у них проявляются сильные отклонения от билатеральной симметрии. Полученные данные позволяют </w:t>
      </w:r>
      <w:r w:rsidR="00227B97">
        <w:rPr>
          <w:rFonts w:ascii="Times New Roman" w:eastAsia="Times New Roman" w:hAnsi="Times New Roman" w:cs="Times New Roman"/>
          <w:sz w:val="28"/>
        </w:rPr>
        <w:t>сделать вывод</w:t>
      </w:r>
      <w:r w:rsidRPr="00B609A9">
        <w:rPr>
          <w:rFonts w:ascii="Times New Roman" w:eastAsia="Times New Roman" w:hAnsi="Times New Roman" w:cs="Times New Roman"/>
          <w:sz w:val="28"/>
        </w:rPr>
        <w:t>, что одним из основных источников антропогенного влияния на окружающую среду</w:t>
      </w:r>
      <w:r w:rsidR="00227B97">
        <w:rPr>
          <w:rFonts w:ascii="Times New Roman" w:eastAsia="Times New Roman" w:hAnsi="Times New Roman" w:cs="Times New Roman"/>
          <w:sz w:val="28"/>
        </w:rPr>
        <w:t xml:space="preserve"> </w:t>
      </w:r>
      <w:r w:rsidRPr="00B609A9">
        <w:rPr>
          <w:rFonts w:ascii="Times New Roman" w:eastAsia="Times New Roman" w:hAnsi="Times New Roman" w:cs="Times New Roman"/>
          <w:sz w:val="28"/>
        </w:rPr>
        <w:t>является транспорт</w:t>
      </w:r>
      <w:r w:rsidR="00CC0027">
        <w:rPr>
          <w:rFonts w:ascii="Times New Roman" w:eastAsia="Times New Roman" w:hAnsi="Times New Roman" w:cs="Times New Roman"/>
          <w:sz w:val="28"/>
        </w:rPr>
        <w:t xml:space="preserve">. </w:t>
      </w:r>
    </w:p>
    <w:p w14:paraId="3DF7376E" w14:textId="77777777" w:rsidR="00E5317F" w:rsidRDefault="00E5317F" w:rsidP="00CC00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010472B8" w14:textId="77777777" w:rsidR="00E5317F" w:rsidRDefault="00E5317F" w:rsidP="00CC00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18107115" w14:textId="77777777" w:rsidR="00E5317F" w:rsidRDefault="00E5317F" w:rsidP="00CC00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2384E2B7" w14:textId="77777777" w:rsidR="00E5317F" w:rsidRDefault="00E5317F" w:rsidP="00CC00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0ED26106" w14:textId="77777777" w:rsidR="00E5317F" w:rsidRDefault="00E5317F" w:rsidP="00CC00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3DAAB446" w14:textId="77777777" w:rsidR="00E5317F" w:rsidRDefault="00E5317F" w:rsidP="00CC00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16FFC6D8" w14:textId="77777777" w:rsidR="0069456F" w:rsidRDefault="0069456F" w:rsidP="00CC00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4889DEEC" w14:textId="77777777" w:rsidR="0069456F" w:rsidRDefault="0069456F" w:rsidP="00CC00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046BD144" w14:textId="77777777" w:rsidR="0069456F" w:rsidRDefault="0069456F" w:rsidP="00CC00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595321D4" w14:textId="77777777" w:rsidR="0069456F" w:rsidRDefault="0069456F" w:rsidP="00CC00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2E15A5AA" w14:textId="3747D214" w:rsidR="00B609A9" w:rsidRPr="00B609A9" w:rsidRDefault="00B609A9" w:rsidP="00CC00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  <w:r w:rsidRPr="00B609A9">
        <w:rPr>
          <w:rFonts w:ascii="Times New Roman" w:eastAsia="Times New Roman" w:hAnsi="Times New Roman" w:cs="Times New Roman"/>
          <w:b/>
          <w:bCs/>
          <w:sz w:val="28"/>
        </w:rPr>
        <w:lastRenderedPageBreak/>
        <w:t>З</w:t>
      </w:r>
      <w:r w:rsidR="00CC0027">
        <w:rPr>
          <w:rFonts w:ascii="Times New Roman" w:eastAsia="Times New Roman" w:hAnsi="Times New Roman" w:cs="Times New Roman"/>
          <w:b/>
          <w:bCs/>
          <w:sz w:val="28"/>
        </w:rPr>
        <w:t>АКЛЮЧЕНИЕ</w:t>
      </w:r>
    </w:p>
    <w:p w14:paraId="0F8140B4" w14:textId="19D58F18" w:rsidR="00B609A9" w:rsidRPr="00B609A9" w:rsidRDefault="00B609A9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 xml:space="preserve">В результате работы были проведены маршрутные исследования на </w:t>
      </w:r>
      <w:r w:rsidR="00FD3A80">
        <w:rPr>
          <w:rFonts w:ascii="Times New Roman" w:eastAsia="Times New Roman" w:hAnsi="Times New Roman" w:cs="Times New Roman"/>
          <w:sz w:val="28"/>
        </w:rPr>
        <w:t>4</w:t>
      </w:r>
      <w:r w:rsidRPr="00B609A9">
        <w:rPr>
          <w:rFonts w:ascii="Times New Roman" w:eastAsia="Times New Roman" w:hAnsi="Times New Roman" w:cs="Times New Roman"/>
          <w:sz w:val="28"/>
        </w:rPr>
        <w:t xml:space="preserve"> площадках в </w:t>
      </w:r>
      <w:r w:rsidR="00FD3A80">
        <w:rPr>
          <w:rFonts w:ascii="Times New Roman" w:eastAsia="Times New Roman" w:hAnsi="Times New Roman" w:cs="Times New Roman"/>
          <w:sz w:val="28"/>
        </w:rPr>
        <w:t>Аткарском районе</w:t>
      </w:r>
      <w:r w:rsidRPr="00B609A9">
        <w:rPr>
          <w:rFonts w:ascii="Times New Roman" w:eastAsia="Times New Roman" w:hAnsi="Times New Roman" w:cs="Times New Roman"/>
          <w:sz w:val="28"/>
        </w:rPr>
        <w:t xml:space="preserve">, отобраны образцы листьев березы </w:t>
      </w:r>
      <w:proofErr w:type="spellStart"/>
      <w:r w:rsidRPr="00B609A9"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  <w:r w:rsidRPr="00B609A9">
        <w:rPr>
          <w:rFonts w:ascii="Times New Roman" w:eastAsia="Times New Roman" w:hAnsi="Times New Roman" w:cs="Times New Roman"/>
          <w:sz w:val="28"/>
        </w:rPr>
        <w:t>, определены показатели флуктуирующей асимметрии</w:t>
      </w:r>
      <w:r w:rsidR="00FA2636">
        <w:rPr>
          <w:rFonts w:ascii="Times New Roman" w:eastAsia="Times New Roman" w:hAnsi="Times New Roman" w:cs="Times New Roman"/>
          <w:sz w:val="28"/>
        </w:rPr>
        <w:t>, к</w:t>
      </w:r>
      <w:r w:rsidRPr="00B609A9">
        <w:rPr>
          <w:rFonts w:ascii="Times New Roman" w:eastAsia="Times New Roman" w:hAnsi="Times New Roman" w:cs="Times New Roman"/>
          <w:sz w:val="28"/>
        </w:rPr>
        <w:t xml:space="preserve">оторые показали, что экологическое состояние окружающей среды в </w:t>
      </w:r>
      <w:r w:rsidR="00FA2636">
        <w:rPr>
          <w:rFonts w:ascii="Times New Roman" w:eastAsia="Times New Roman" w:hAnsi="Times New Roman" w:cs="Times New Roman"/>
          <w:sz w:val="28"/>
        </w:rPr>
        <w:t>Аткарском районе</w:t>
      </w:r>
      <w:r w:rsidRPr="00B609A9">
        <w:rPr>
          <w:rFonts w:ascii="Times New Roman" w:eastAsia="Times New Roman" w:hAnsi="Times New Roman" w:cs="Times New Roman"/>
          <w:sz w:val="28"/>
        </w:rPr>
        <w:t xml:space="preserve"> относительно благоприятное. Вдали от дороги наблюдается незначительное отклонение от нормы состояния окружающей среды, а вдоль дороги критическое состояние.</w:t>
      </w:r>
    </w:p>
    <w:p w14:paraId="6C9BF9FA" w14:textId="3CC2CB17" w:rsidR="00B609A9" w:rsidRPr="00B609A9" w:rsidRDefault="00B609A9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 xml:space="preserve">Площадка, где качество среды критическое, </w:t>
      </w:r>
      <w:r w:rsidR="00FA2636">
        <w:rPr>
          <w:rFonts w:ascii="Times New Roman" w:eastAsia="Times New Roman" w:hAnsi="Times New Roman" w:cs="Times New Roman"/>
          <w:sz w:val="28"/>
        </w:rPr>
        <w:t xml:space="preserve">расположена рядом с железной дорогой, </w:t>
      </w:r>
      <w:r w:rsidR="001A1C22">
        <w:rPr>
          <w:rFonts w:ascii="Times New Roman" w:eastAsia="Times New Roman" w:hAnsi="Times New Roman" w:cs="Times New Roman"/>
          <w:sz w:val="28"/>
        </w:rPr>
        <w:t xml:space="preserve">а также </w:t>
      </w:r>
      <w:r w:rsidRPr="00B609A9">
        <w:rPr>
          <w:rFonts w:ascii="Times New Roman" w:eastAsia="Times New Roman" w:hAnsi="Times New Roman" w:cs="Times New Roman"/>
          <w:sz w:val="28"/>
        </w:rPr>
        <w:t>лежит вблизи от крупной дороги, по которой активно двигается автотранспорт</w:t>
      </w:r>
      <w:r w:rsidR="0069456F">
        <w:rPr>
          <w:rFonts w:ascii="Times New Roman" w:eastAsia="Times New Roman" w:hAnsi="Times New Roman" w:cs="Times New Roman"/>
          <w:sz w:val="28"/>
        </w:rPr>
        <w:t>.</w:t>
      </w:r>
      <w:r w:rsidR="001A1C22">
        <w:rPr>
          <w:rFonts w:ascii="Times New Roman" w:eastAsia="Times New Roman" w:hAnsi="Times New Roman" w:cs="Times New Roman"/>
          <w:sz w:val="28"/>
        </w:rPr>
        <w:t xml:space="preserve"> На площадке, расположенной вдали от дороги </w:t>
      </w:r>
      <w:r w:rsidR="00F374D2">
        <w:rPr>
          <w:rFonts w:ascii="Times New Roman" w:eastAsia="Times New Roman" w:hAnsi="Times New Roman" w:cs="Times New Roman"/>
          <w:sz w:val="28"/>
        </w:rPr>
        <w:t>незначительные отклонения от нормы.</w:t>
      </w:r>
      <w:r w:rsidR="00FA2636">
        <w:rPr>
          <w:rFonts w:ascii="Times New Roman" w:eastAsia="Times New Roman" w:hAnsi="Times New Roman" w:cs="Times New Roman"/>
          <w:sz w:val="28"/>
        </w:rPr>
        <w:t xml:space="preserve"> </w:t>
      </w:r>
      <w:r w:rsidR="00F374D2">
        <w:rPr>
          <w:rFonts w:ascii="Times New Roman" w:eastAsia="Times New Roman" w:hAnsi="Times New Roman" w:cs="Times New Roman"/>
          <w:sz w:val="28"/>
        </w:rPr>
        <w:t>Н</w:t>
      </w:r>
      <w:r w:rsidRPr="00B609A9">
        <w:rPr>
          <w:rFonts w:ascii="Times New Roman" w:eastAsia="Times New Roman" w:hAnsi="Times New Roman" w:cs="Times New Roman"/>
          <w:sz w:val="28"/>
        </w:rPr>
        <w:t>а</w:t>
      </w:r>
      <w:r w:rsidR="001A1C22">
        <w:rPr>
          <w:rFonts w:ascii="Times New Roman" w:eastAsia="Times New Roman" w:hAnsi="Times New Roman" w:cs="Times New Roman"/>
          <w:sz w:val="28"/>
        </w:rPr>
        <w:t xml:space="preserve"> остальных</w:t>
      </w:r>
      <w:r w:rsidRPr="00B609A9">
        <w:rPr>
          <w:rFonts w:ascii="Times New Roman" w:eastAsia="Times New Roman" w:hAnsi="Times New Roman" w:cs="Times New Roman"/>
          <w:sz w:val="28"/>
        </w:rPr>
        <w:t xml:space="preserve"> площадк</w:t>
      </w:r>
      <w:r w:rsidR="00FA2636">
        <w:rPr>
          <w:rFonts w:ascii="Times New Roman" w:eastAsia="Times New Roman" w:hAnsi="Times New Roman" w:cs="Times New Roman"/>
          <w:sz w:val="28"/>
        </w:rPr>
        <w:t>ах</w:t>
      </w:r>
      <w:r w:rsidR="001A1C22">
        <w:rPr>
          <w:rFonts w:ascii="Times New Roman" w:eastAsia="Times New Roman" w:hAnsi="Times New Roman" w:cs="Times New Roman"/>
          <w:sz w:val="28"/>
        </w:rPr>
        <w:t xml:space="preserve"> - </w:t>
      </w:r>
      <w:r w:rsidRPr="00B609A9">
        <w:rPr>
          <w:rFonts w:ascii="Times New Roman" w:eastAsia="Times New Roman" w:hAnsi="Times New Roman" w:cs="Times New Roman"/>
          <w:sz w:val="28"/>
        </w:rPr>
        <w:t>состояние окружающей среды условно нормальное</w:t>
      </w:r>
      <w:r w:rsidR="001A1C22">
        <w:rPr>
          <w:rFonts w:ascii="Times New Roman" w:eastAsia="Times New Roman" w:hAnsi="Times New Roman" w:cs="Times New Roman"/>
          <w:sz w:val="28"/>
        </w:rPr>
        <w:t xml:space="preserve">, это связано с тем, что </w:t>
      </w:r>
      <w:r w:rsidR="00F374D2">
        <w:rPr>
          <w:rFonts w:ascii="Times New Roman" w:eastAsia="Times New Roman" w:hAnsi="Times New Roman" w:cs="Times New Roman"/>
          <w:sz w:val="28"/>
        </w:rPr>
        <w:t xml:space="preserve">они расположены рядом с </w:t>
      </w:r>
      <w:r w:rsidR="001A1C22">
        <w:rPr>
          <w:rFonts w:ascii="Times New Roman" w:eastAsia="Times New Roman" w:hAnsi="Times New Roman" w:cs="Times New Roman"/>
          <w:sz w:val="28"/>
        </w:rPr>
        <w:t>дорог</w:t>
      </w:r>
      <w:r w:rsidR="00F374D2">
        <w:rPr>
          <w:rFonts w:ascii="Times New Roman" w:eastAsia="Times New Roman" w:hAnsi="Times New Roman" w:cs="Times New Roman"/>
          <w:sz w:val="28"/>
        </w:rPr>
        <w:t>ой</w:t>
      </w:r>
      <w:r w:rsidR="001A1C22">
        <w:rPr>
          <w:rFonts w:ascii="Times New Roman" w:eastAsia="Times New Roman" w:hAnsi="Times New Roman" w:cs="Times New Roman"/>
          <w:sz w:val="28"/>
        </w:rPr>
        <w:t>.</w:t>
      </w:r>
      <w:r w:rsidRPr="00B609A9">
        <w:rPr>
          <w:rFonts w:ascii="Times New Roman" w:eastAsia="Times New Roman" w:hAnsi="Times New Roman" w:cs="Times New Roman"/>
          <w:sz w:val="28"/>
        </w:rPr>
        <w:t xml:space="preserve"> Это подтверждает, что одним из основных источников антропогенного влияния на окружающею среду в </w:t>
      </w:r>
      <w:r w:rsidR="00FA2636">
        <w:rPr>
          <w:rFonts w:ascii="Times New Roman" w:eastAsia="Times New Roman" w:hAnsi="Times New Roman" w:cs="Times New Roman"/>
          <w:sz w:val="28"/>
        </w:rPr>
        <w:t xml:space="preserve">Аткарском районе </w:t>
      </w:r>
      <w:r w:rsidRPr="00B609A9">
        <w:rPr>
          <w:rFonts w:ascii="Times New Roman" w:eastAsia="Times New Roman" w:hAnsi="Times New Roman" w:cs="Times New Roman"/>
          <w:sz w:val="28"/>
        </w:rPr>
        <w:t>является транспорт</w:t>
      </w:r>
      <w:r w:rsidR="00FA2636">
        <w:rPr>
          <w:rFonts w:ascii="Times New Roman" w:eastAsia="Times New Roman" w:hAnsi="Times New Roman" w:cs="Times New Roman"/>
          <w:sz w:val="28"/>
        </w:rPr>
        <w:t>.</w:t>
      </w:r>
    </w:p>
    <w:p w14:paraId="2A6DFF4B" w14:textId="77777777" w:rsidR="00B609A9" w:rsidRPr="00B609A9" w:rsidRDefault="00B609A9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>В целях регуляции газового состава воздуха и степени его загрязнения необходимо высаживать деревья в зонах с высокой антропогенной нагрузкой (вдоль дороги). </w:t>
      </w:r>
    </w:p>
    <w:p w14:paraId="089DA67E" w14:textId="0C89991F" w:rsidR="00FA2636" w:rsidRDefault="00B609A9" w:rsidP="00CF32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sz w:val="28"/>
        </w:rPr>
        <w:t>Использовать для этого наиболее устойчивые к воздействию пыли, дыма и газа виды древесных пород: тополь, липу, вяз, акацию белую, боярышник обыкновенный, шиповник, бересклет, барбарис обыкновенный, бузину красную.</w:t>
      </w:r>
    </w:p>
    <w:p w14:paraId="15C3F6F5" w14:textId="77777777" w:rsidR="00CF32C3" w:rsidRPr="00CF32C3" w:rsidRDefault="00CF32C3" w:rsidP="00CF32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25984C90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37795B4E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1F8FEBF3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25A81473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7BB304B2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1E0F9F86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1938195A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344325A6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481B5439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17B917B2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401F038D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7D2856BF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5D702248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790BD236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04133851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4C545D84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67088878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35F4FB5F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79339B7C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0C484C85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4A8BB48B" w14:textId="77777777" w:rsidR="00E5317F" w:rsidRDefault="00E5317F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</w:rPr>
      </w:pPr>
    </w:p>
    <w:p w14:paraId="18A7BC54" w14:textId="60D445EE" w:rsidR="00B609A9" w:rsidRPr="00B609A9" w:rsidRDefault="00B609A9" w:rsidP="00B609A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B609A9">
        <w:rPr>
          <w:rFonts w:ascii="Times New Roman" w:eastAsia="Times New Roman" w:hAnsi="Times New Roman" w:cs="Times New Roman"/>
          <w:b/>
          <w:bCs/>
          <w:sz w:val="28"/>
        </w:rPr>
        <w:lastRenderedPageBreak/>
        <w:t>Список используемой литературы</w:t>
      </w:r>
    </w:p>
    <w:p w14:paraId="037E4DC0" w14:textId="2D9FF0DF" w:rsidR="006539EA" w:rsidRDefault="002D3757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1.</w:t>
      </w:r>
      <w:r w:rsidR="0018349C" w:rsidRPr="0018349C">
        <w:t xml:space="preserve"> </w:t>
      </w:r>
      <w:r w:rsidR="0018349C" w:rsidRPr="0018349C">
        <w:rPr>
          <w:rFonts w:ascii="Times New Roman" w:eastAsia="Times New Roman" w:hAnsi="Times New Roman" w:cs="Times New Roman"/>
          <w:sz w:val="28"/>
        </w:rPr>
        <w:t>Изучение асимметрии листьев березы для оценки качества среды</w:t>
      </w:r>
      <w:r w:rsidR="0018349C">
        <w:rPr>
          <w:rFonts w:ascii="Times New Roman" w:eastAsia="Times New Roman" w:hAnsi="Times New Roman" w:cs="Times New Roman"/>
          <w:sz w:val="28"/>
        </w:rPr>
        <w:t xml:space="preserve">.  </w:t>
      </w:r>
      <w:r w:rsidR="0018349C" w:rsidRPr="0018349C">
        <w:rPr>
          <w:rFonts w:ascii="Times New Roman" w:eastAsia="Times New Roman" w:hAnsi="Times New Roman" w:cs="Times New Roman"/>
          <w:sz w:val="28"/>
        </w:rPr>
        <w:t xml:space="preserve">[Электронный ресурс]. Режим доступа – https://livescience.ru/%D0%A1%D1%82%D0%B0%D1%82%D1%8C%D0%B8:%D0%98%D0%B7%D1%83%D1%87%D0%B5%D0%BD%D0%B8%D0%B5-%D0%B0%D1%81%D0%B8%D0%BC%D0%BC%D0%B5%D1%82%D1%80%D0%B8%D0%B8-%D0%BB%D0%B8%D1%81%D1%82%D1%8C%D0%B5%D0%B2-%D0%B1%D0%B5%D1%80%D0%B5%D0%B7%D1%8B </w:t>
      </w:r>
    </w:p>
    <w:p w14:paraId="2113F618" w14:textId="32CCE61D" w:rsidR="008D25B0" w:rsidRDefault="00486649" w:rsidP="008D25B0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2</w:t>
      </w:r>
      <w:r w:rsidR="008D25B0" w:rsidRPr="008D25B0">
        <w:rPr>
          <w:rFonts w:ascii="Times New Roman" w:eastAsia="Times New Roman" w:hAnsi="Times New Roman" w:cs="Times New Roman"/>
          <w:sz w:val="28"/>
        </w:rPr>
        <w:t xml:space="preserve">. </w:t>
      </w:r>
      <w:proofErr w:type="spellStart"/>
      <w:r w:rsidR="008D25B0" w:rsidRPr="008D25B0">
        <w:rPr>
          <w:rFonts w:ascii="Times New Roman" w:eastAsia="Times New Roman" w:hAnsi="Times New Roman" w:cs="Times New Roman"/>
          <w:sz w:val="28"/>
        </w:rPr>
        <w:t>Горыщина</w:t>
      </w:r>
      <w:proofErr w:type="spellEnd"/>
      <w:r w:rsidR="008D25B0" w:rsidRPr="008D25B0">
        <w:rPr>
          <w:rFonts w:ascii="Times New Roman" w:eastAsia="Times New Roman" w:hAnsi="Times New Roman" w:cs="Times New Roman"/>
          <w:sz w:val="28"/>
        </w:rPr>
        <w:t xml:space="preserve"> Т.К. Экология растений/Т.К. </w:t>
      </w:r>
      <w:proofErr w:type="spellStart"/>
      <w:r w:rsidR="008D25B0" w:rsidRPr="008D25B0">
        <w:rPr>
          <w:rFonts w:ascii="Times New Roman" w:eastAsia="Times New Roman" w:hAnsi="Times New Roman" w:cs="Times New Roman"/>
          <w:sz w:val="28"/>
        </w:rPr>
        <w:t>Горыщина</w:t>
      </w:r>
      <w:proofErr w:type="spellEnd"/>
      <w:r w:rsidR="008D25B0" w:rsidRPr="008D25B0">
        <w:rPr>
          <w:rFonts w:ascii="Times New Roman" w:eastAsia="Times New Roman" w:hAnsi="Times New Roman" w:cs="Times New Roman"/>
          <w:sz w:val="28"/>
        </w:rPr>
        <w:t xml:space="preserve"> – </w:t>
      </w:r>
      <w:proofErr w:type="spellStart"/>
      <w:proofErr w:type="gramStart"/>
      <w:r w:rsidR="008D25B0" w:rsidRPr="008D25B0">
        <w:rPr>
          <w:rFonts w:ascii="Times New Roman" w:eastAsia="Times New Roman" w:hAnsi="Times New Roman" w:cs="Times New Roman"/>
          <w:sz w:val="28"/>
        </w:rPr>
        <w:t>М.:Мир</w:t>
      </w:r>
      <w:proofErr w:type="spellEnd"/>
      <w:proofErr w:type="gramEnd"/>
      <w:r w:rsidR="008D25B0" w:rsidRPr="008D25B0">
        <w:rPr>
          <w:rFonts w:ascii="Times New Roman" w:eastAsia="Times New Roman" w:hAnsi="Times New Roman" w:cs="Times New Roman"/>
          <w:sz w:val="28"/>
        </w:rPr>
        <w:t xml:space="preserve">, 2005.-295с </w:t>
      </w:r>
    </w:p>
    <w:p w14:paraId="1DCB0CB9" w14:textId="3D80F68F" w:rsidR="008D25B0" w:rsidRDefault="00486649" w:rsidP="008D25B0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3</w:t>
      </w:r>
      <w:r w:rsidR="008D25B0" w:rsidRPr="008D25B0">
        <w:rPr>
          <w:rFonts w:ascii="Times New Roman" w:eastAsia="Times New Roman" w:hAnsi="Times New Roman" w:cs="Times New Roman"/>
          <w:sz w:val="28"/>
        </w:rPr>
        <w:t xml:space="preserve">. Дружинина Т.А. Лебедь Л.В. Исследование биоиндикационных свойств древесных пород в городской среде - </w:t>
      </w:r>
      <w:proofErr w:type="spellStart"/>
      <w:proofErr w:type="gramStart"/>
      <w:r w:rsidR="008D25B0" w:rsidRPr="008D25B0">
        <w:rPr>
          <w:rFonts w:ascii="Times New Roman" w:eastAsia="Times New Roman" w:hAnsi="Times New Roman" w:cs="Times New Roman"/>
          <w:sz w:val="28"/>
        </w:rPr>
        <w:t>М.:Наука</w:t>
      </w:r>
      <w:proofErr w:type="spellEnd"/>
      <w:proofErr w:type="gramEnd"/>
      <w:r w:rsidR="008D25B0" w:rsidRPr="008D25B0">
        <w:rPr>
          <w:rFonts w:ascii="Times New Roman" w:eastAsia="Times New Roman" w:hAnsi="Times New Roman" w:cs="Times New Roman"/>
          <w:sz w:val="28"/>
        </w:rPr>
        <w:t xml:space="preserve">, 2010.-42с </w:t>
      </w:r>
    </w:p>
    <w:p w14:paraId="3A0F88C5" w14:textId="186C7805" w:rsidR="008D25B0" w:rsidRDefault="00486649" w:rsidP="008D25B0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</w:t>
      </w:r>
      <w:r w:rsidR="008D25B0" w:rsidRPr="008D25B0">
        <w:rPr>
          <w:rFonts w:ascii="Times New Roman" w:eastAsia="Times New Roman" w:hAnsi="Times New Roman" w:cs="Times New Roman"/>
          <w:sz w:val="28"/>
        </w:rPr>
        <w:t xml:space="preserve">. Захаров, А.С. Баранов, В.И. Борисов, А.В. Валецкий, Н.Г. </w:t>
      </w:r>
      <w:proofErr w:type="spellStart"/>
      <w:r w:rsidR="008D25B0" w:rsidRPr="008D25B0">
        <w:rPr>
          <w:rFonts w:ascii="Times New Roman" w:eastAsia="Times New Roman" w:hAnsi="Times New Roman" w:cs="Times New Roman"/>
          <w:sz w:val="28"/>
        </w:rPr>
        <w:t>Кряжева</w:t>
      </w:r>
      <w:proofErr w:type="spellEnd"/>
      <w:r w:rsidR="008D25B0" w:rsidRPr="008D25B0">
        <w:rPr>
          <w:rFonts w:ascii="Times New Roman" w:eastAsia="Times New Roman" w:hAnsi="Times New Roman" w:cs="Times New Roman"/>
          <w:sz w:val="28"/>
        </w:rPr>
        <w:t xml:space="preserve">, Е.К. Чистякова, А.Т. </w:t>
      </w:r>
      <w:proofErr w:type="spellStart"/>
      <w:r w:rsidR="008D25B0" w:rsidRPr="008D25B0">
        <w:rPr>
          <w:rFonts w:ascii="Times New Roman" w:eastAsia="Times New Roman" w:hAnsi="Times New Roman" w:cs="Times New Roman"/>
          <w:sz w:val="28"/>
        </w:rPr>
        <w:t>Чубинишвили</w:t>
      </w:r>
      <w:proofErr w:type="spellEnd"/>
      <w:r w:rsidR="008D25B0" w:rsidRPr="008D25B0">
        <w:rPr>
          <w:rFonts w:ascii="Times New Roman" w:eastAsia="Times New Roman" w:hAnsi="Times New Roman" w:cs="Times New Roman"/>
          <w:sz w:val="28"/>
        </w:rPr>
        <w:t xml:space="preserve">. - М.: Центр экологической политики России, 2000 – 318с 12 </w:t>
      </w:r>
    </w:p>
    <w:p w14:paraId="4B24E145" w14:textId="3BA621B0" w:rsidR="00486649" w:rsidRDefault="00486649" w:rsidP="00486649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5</w:t>
      </w:r>
      <w:r w:rsidR="008D25B0" w:rsidRPr="008D25B0">
        <w:rPr>
          <w:rFonts w:ascii="Times New Roman" w:eastAsia="Times New Roman" w:hAnsi="Times New Roman" w:cs="Times New Roman"/>
          <w:sz w:val="28"/>
        </w:rPr>
        <w:t xml:space="preserve">. Математическая обработка результатов при проведении экологических исследований, Владимир,2008 </w:t>
      </w:r>
    </w:p>
    <w:p w14:paraId="4ADB3F71" w14:textId="671D3169" w:rsidR="008D25B0" w:rsidRDefault="00486649" w:rsidP="00486649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6. </w:t>
      </w:r>
      <w:r w:rsidRPr="005A67F8">
        <w:rPr>
          <w:rFonts w:ascii="Times New Roman" w:eastAsia="Times New Roman" w:hAnsi="Times New Roman" w:cs="Times New Roman"/>
          <w:sz w:val="28"/>
        </w:rPr>
        <w:t>Основы биологического мониторинга</w:t>
      </w:r>
      <w:r>
        <w:rPr>
          <w:rFonts w:ascii="Times New Roman" w:eastAsia="Times New Roman" w:hAnsi="Times New Roman" w:cs="Times New Roman"/>
          <w:sz w:val="28"/>
        </w:rPr>
        <w:t xml:space="preserve">. </w:t>
      </w:r>
      <w:bookmarkStart w:id="4" w:name="_Hlk156065477"/>
      <w:r w:rsidRPr="005A67F8">
        <w:rPr>
          <w:rFonts w:ascii="Times New Roman" w:eastAsia="Times New Roman" w:hAnsi="Times New Roman" w:cs="Times New Roman"/>
          <w:sz w:val="28"/>
        </w:rPr>
        <w:t>[Электронный ресурс]. Режим доступа –</w:t>
      </w:r>
      <w:r>
        <w:rPr>
          <w:rFonts w:ascii="Times New Roman" w:eastAsia="Times New Roman" w:hAnsi="Times New Roman" w:cs="Times New Roman"/>
          <w:sz w:val="28"/>
        </w:rPr>
        <w:t xml:space="preserve"> </w:t>
      </w:r>
      <w:bookmarkEnd w:id="4"/>
      <w:r w:rsidRPr="008565E7">
        <w:rPr>
          <w:rFonts w:ascii="Times New Roman" w:eastAsia="Times New Roman" w:hAnsi="Times New Roman" w:cs="Times New Roman"/>
          <w:sz w:val="28"/>
        </w:rPr>
        <w:fldChar w:fldCharType="begin"/>
      </w:r>
      <w:r w:rsidRPr="008565E7">
        <w:rPr>
          <w:rFonts w:ascii="Times New Roman" w:eastAsia="Times New Roman" w:hAnsi="Times New Roman" w:cs="Times New Roman"/>
          <w:sz w:val="28"/>
        </w:rPr>
        <w:instrText xml:space="preserve"> HYPERLINK "https://studfile.net/preview/1845207/page:12/" </w:instrText>
      </w:r>
      <w:r w:rsidRPr="008565E7">
        <w:rPr>
          <w:rFonts w:ascii="Times New Roman" w:eastAsia="Times New Roman" w:hAnsi="Times New Roman" w:cs="Times New Roman"/>
          <w:sz w:val="28"/>
        </w:rPr>
        <w:fldChar w:fldCharType="separate"/>
      </w:r>
      <w:r w:rsidRPr="008565E7">
        <w:rPr>
          <w:rStyle w:val="a3"/>
          <w:rFonts w:ascii="Times New Roman" w:eastAsia="Times New Roman" w:hAnsi="Times New Roman" w:cs="Times New Roman"/>
          <w:color w:val="auto"/>
          <w:sz w:val="28"/>
          <w:u w:val="none"/>
        </w:rPr>
        <w:t>https://studfile.net/preview/1845207/page:12/</w:t>
      </w:r>
      <w:r w:rsidRPr="008565E7">
        <w:rPr>
          <w:rFonts w:ascii="Times New Roman" w:eastAsia="Times New Roman" w:hAnsi="Times New Roman" w:cs="Times New Roman"/>
          <w:sz w:val="28"/>
        </w:rPr>
        <w:fldChar w:fldCharType="end"/>
      </w:r>
    </w:p>
    <w:p w14:paraId="067A79E8" w14:textId="462F9F2F" w:rsidR="008D25B0" w:rsidRDefault="00486649" w:rsidP="008D25B0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7</w:t>
      </w:r>
      <w:r w:rsidR="008D25B0" w:rsidRPr="008D25B0">
        <w:rPr>
          <w:rFonts w:ascii="Times New Roman" w:eastAsia="Times New Roman" w:hAnsi="Times New Roman" w:cs="Times New Roman"/>
          <w:sz w:val="28"/>
        </w:rPr>
        <w:t xml:space="preserve">. </w:t>
      </w:r>
      <w:proofErr w:type="spellStart"/>
      <w:r w:rsidR="008D25B0" w:rsidRPr="008D25B0">
        <w:rPr>
          <w:rFonts w:ascii="Times New Roman" w:eastAsia="Times New Roman" w:hAnsi="Times New Roman" w:cs="Times New Roman"/>
          <w:sz w:val="28"/>
        </w:rPr>
        <w:t>Кряжева</w:t>
      </w:r>
      <w:proofErr w:type="spellEnd"/>
      <w:r w:rsidR="008D25B0" w:rsidRPr="008D25B0">
        <w:rPr>
          <w:rFonts w:ascii="Times New Roman" w:eastAsia="Times New Roman" w:hAnsi="Times New Roman" w:cs="Times New Roman"/>
          <w:sz w:val="28"/>
        </w:rPr>
        <w:t xml:space="preserve"> Н.Г. Чистякова Е.К., Захаров В.М. анализ стабильности развития березы </w:t>
      </w:r>
      <w:proofErr w:type="spellStart"/>
      <w:r w:rsidR="008D25B0" w:rsidRPr="008D25B0">
        <w:rPr>
          <w:rFonts w:ascii="Times New Roman" w:eastAsia="Times New Roman" w:hAnsi="Times New Roman" w:cs="Times New Roman"/>
          <w:sz w:val="28"/>
        </w:rPr>
        <w:t>повислой</w:t>
      </w:r>
      <w:proofErr w:type="spellEnd"/>
      <w:r w:rsidR="008D25B0" w:rsidRPr="008D25B0">
        <w:rPr>
          <w:rFonts w:ascii="Times New Roman" w:eastAsia="Times New Roman" w:hAnsi="Times New Roman" w:cs="Times New Roman"/>
          <w:sz w:val="28"/>
        </w:rPr>
        <w:t xml:space="preserve"> в условиях химического загрязнения //Экология 1996. №6 с.441-444. </w:t>
      </w:r>
    </w:p>
    <w:p w14:paraId="1BACCDFB" w14:textId="4F66CCF5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35D1A461" w14:textId="469BDAC1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6423FCD2" w14:textId="53A6F4E8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470E4258" w14:textId="0914108D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61CB97E2" w14:textId="5A8EAED0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2ED5491D" w14:textId="4762B86C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3149EDBD" w14:textId="7C3231B7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2CAA3351" w14:textId="187F6B64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6B47A14F" w14:textId="36044691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5D13EDAF" w14:textId="60923793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646AFCE8" w14:textId="77754FCE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6A8397E1" w14:textId="5566914B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5AE0BC11" w14:textId="7A9BBF80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440E7DD9" w14:textId="7AFEBA7B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1944F9EC" w14:textId="06348251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27781E04" w14:textId="462448F5" w:rsidR="006539EA" w:rsidRDefault="006539EA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32AC836B" w14:textId="1E81FF40" w:rsidR="00762832" w:rsidRDefault="00762832" w:rsidP="0076283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7C29F8F6" w14:textId="77777777" w:rsidR="00AB1C3E" w:rsidRDefault="00AB1C3E" w:rsidP="0076283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4655D6BB" w14:textId="77777777" w:rsidR="00E5317F" w:rsidRDefault="00E5317F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0710B8BF" w14:textId="67F1DECA" w:rsidR="0023740E" w:rsidRDefault="0023740E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Приложение А.</w:t>
      </w:r>
    </w:p>
    <w:p w14:paraId="44FCDEEC" w14:textId="77777777" w:rsidR="0069456F" w:rsidRDefault="0069456F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00E52DAB" w14:textId="0513E982" w:rsidR="0023740E" w:rsidRDefault="0069456F" w:rsidP="0069456F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Таблица А.1. Результаты измерений на ул. Революционной </w:t>
      </w:r>
    </w:p>
    <w:p w14:paraId="7587272B" w14:textId="6EB0526A" w:rsidR="00D16441" w:rsidRDefault="00D16441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D16441">
        <w:rPr>
          <w:noProof/>
        </w:rPr>
        <w:drawing>
          <wp:inline distT="0" distB="0" distL="0" distR="0" wp14:anchorId="3BAB045D" wp14:editId="723ECFA1">
            <wp:extent cx="5105400" cy="3441418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018" cy="3464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2EEC3" w14:textId="5A9E98F0" w:rsidR="00D16441" w:rsidRDefault="00D16441" w:rsidP="00B645E1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14:paraId="3805A1AA" w14:textId="77777777" w:rsidR="0069456F" w:rsidRDefault="0069456F" w:rsidP="0069456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  <w:bookmarkStart w:id="5" w:name="_Hlk155629217"/>
      <w:r>
        <w:rPr>
          <w:rFonts w:ascii="Times New Roman" w:eastAsia="Times New Roman" w:hAnsi="Times New Roman" w:cs="Times New Roman"/>
          <w:sz w:val="28"/>
        </w:rPr>
        <w:t>Таблица А.2. Результаты измерений</w:t>
      </w:r>
      <w:bookmarkEnd w:id="5"/>
      <w:r>
        <w:rPr>
          <w:rFonts w:ascii="Times New Roman" w:eastAsia="Times New Roman" w:hAnsi="Times New Roman" w:cs="Times New Roman"/>
          <w:sz w:val="28"/>
        </w:rPr>
        <w:t xml:space="preserve"> в Барановке </w:t>
      </w:r>
    </w:p>
    <w:p w14:paraId="115E10D2" w14:textId="05E0116E" w:rsidR="00D16441" w:rsidRDefault="00D16441" w:rsidP="00B645E1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  <w:r w:rsidRPr="00D16441">
        <w:rPr>
          <w:noProof/>
        </w:rPr>
        <w:drawing>
          <wp:inline distT="0" distB="0" distL="0" distR="0" wp14:anchorId="22531C68" wp14:editId="39BC9E33">
            <wp:extent cx="5512231" cy="318654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194" cy="3198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61D7E" w14:textId="77777777" w:rsidR="00F73BFD" w:rsidRDefault="00F73BFD" w:rsidP="004033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53484C5D" w14:textId="77777777" w:rsidR="0069456F" w:rsidRDefault="0069456F" w:rsidP="0069456F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68AED91A" w14:textId="77777777" w:rsidR="0069456F" w:rsidRDefault="0069456F" w:rsidP="0069456F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1CF8AFB1" w14:textId="77777777" w:rsidR="0069456F" w:rsidRDefault="0069456F" w:rsidP="0069456F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3609AC4F" w14:textId="77777777" w:rsidR="0069456F" w:rsidRDefault="0069456F" w:rsidP="0069456F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</w:p>
    <w:p w14:paraId="2C376E40" w14:textId="77777777" w:rsidR="0069456F" w:rsidRDefault="0069456F" w:rsidP="0069456F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br/>
      </w:r>
    </w:p>
    <w:p w14:paraId="71FC69BF" w14:textId="00D95250" w:rsidR="0069456F" w:rsidRPr="00A7128D" w:rsidRDefault="0069456F" w:rsidP="0069456F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Таблица А.3</w:t>
      </w:r>
      <w:r w:rsidRPr="00A7128D">
        <w:rPr>
          <w:rFonts w:ascii="Times New Roman" w:eastAsia="Times New Roman" w:hAnsi="Times New Roman" w:cs="Times New Roman"/>
          <w:sz w:val="28"/>
        </w:rPr>
        <w:t>. Результаты измерений</w:t>
      </w:r>
      <w:r>
        <w:rPr>
          <w:rFonts w:ascii="Times New Roman" w:eastAsia="Times New Roman" w:hAnsi="Times New Roman" w:cs="Times New Roman"/>
          <w:sz w:val="28"/>
        </w:rPr>
        <w:t xml:space="preserve"> на ул. Серова</w:t>
      </w:r>
    </w:p>
    <w:p w14:paraId="55FB7EDB" w14:textId="20276F61" w:rsidR="00F73BFD" w:rsidRDefault="00D16441" w:rsidP="004033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 w:rsidRPr="00D16441">
        <w:rPr>
          <w:noProof/>
        </w:rPr>
        <w:drawing>
          <wp:inline distT="0" distB="0" distL="0" distR="0" wp14:anchorId="7A7780E1" wp14:editId="755C8AF3">
            <wp:extent cx="4790045" cy="276906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2236" cy="2781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893CE" w14:textId="77777777" w:rsidR="0069456F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</w:rPr>
      </w:pPr>
    </w:p>
    <w:p w14:paraId="1351F78C" w14:textId="6F2B33D4" w:rsidR="00243D3D" w:rsidRDefault="0069456F" w:rsidP="006945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</w:rPr>
      </w:pPr>
      <w:r>
        <w:rPr>
          <w:rFonts w:ascii="Times New Roman" w:eastAsia="Times New Roman" w:hAnsi="Times New Roman" w:cs="Times New Roman"/>
          <w:bCs/>
          <w:sz w:val="28"/>
        </w:rPr>
        <w:t>Таблица А.4</w:t>
      </w:r>
      <w:r w:rsidRPr="00A7128D">
        <w:rPr>
          <w:rFonts w:ascii="Times New Roman" w:eastAsia="Times New Roman" w:hAnsi="Times New Roman" w:cs="Times New Roman"/>
          <w:bCs/>
          <w:sz w:val="28"/>
        </w:rPr>
        <w:t>. Результаты измерений</w:t>
      </w:r>
      <w:r>
        <w:rPr>
          <w:rFonts w:ascii="Times New Roman" w:eastAsia="Times New Roman" w:hAnsi="Times New Roman" w:cs="Times New Roman"/>
          <w:bCs/>
          <w:sz w:val="28"/>
        </w:rPr>
        <w:t xml:space="preserve"> на Пригороде</w:t>
      </w:r>
    </w:p>
    <w:p w14:paraId="700AA0F4" w14:textId="582E09CF" w:rsidR="00243D3D" w:rsidRDefault="00D16441" w:rsidP="00D16441">
      <w:pPr>
        <w:spacing w:after="0" w:line="240" w:lineRule="auto"/>
        <w:ind w:firstLine="709"/>
        <w:rPr>
          <w:rFonts w:ascii="Times New Roman" w:eastAsia="Times New Roman" w:hAnsi="Times New Roman" w:cs="Times New Roman"/>
          <w:bCs/>
          <w:sz w:val="28"/>
        </w:rPr>
      </w:pPr>
      <w:r w:rsidRPr="00D16441">
        <w:rPr>
          <w:noProof/>
        </w:rPr>
        <w:drawing>
          <wp:inline distT="0" distB="0" distL="0" distR="0" wp14:anchorId="23679EDD" wp14:editId="1CD7A1C4">
            <wp:extent cx="4765964" cy="330563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0594" cy="3315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DB2CE" w14:textId="77777777" w:rsidR="00243D3D" w:rsidRDefault="00243D3D" w:rsidP="004033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</w:rPr>
      </w:pPr>
    </w:p>
    <w:p w14:paraId="2050AB96" w14:textId="4FCD2B4A" w:rsidR="00A7128D" w:rsidRDefault="00A7128D" w:rsidP="00A7128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</w:rPr>
      </w:pPr>
    </w:p>
    <w:p w14:paraId="0D029C17" w14:textId="382AC88A" w:rsidR="00844DC7" w:rsidRDefault="00844DC7" w:rsidP="00A7128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</w:rPr>
      </w:pPr>
    </w:p>
    <w:p w14:paraId="5C5C3A16" w14:textId="592D43AB" w:rsidR="00844DC7" w:rsidRDefault="00844DC7" w:rsidP="00A7128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</w:rPr>
      </w:pPr>
    </w:p>
    <w:p w14:paraId="3889E39E" w14:textId="1CEDFED7" w:rsidR="00844DC7" w:rsidRDefault="00844DC7" w:rsidP="00A7128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</w:rPr>
      </w:pPr>
    </w:p>
    <w:p w14:paraId="71563ACB" w14:textId="141A82E6" w:rsidR="00844DC7" w:rsidRDefault="00844DC7" w:rsidP="00A7128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</w:rPr>
      </w:pPr>
    </w:p>
    <w:p w14:paraId="581C5C7D" w14:textId="53150452" w:rsidR="00844DC7" w:rsidRDefault="00844DC7" w:rsidP="00A7128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</w:rPr>
      </w:pPr>
    </w:p>
    <w:p w14:paraId="6853A09E" w14:textId="6B45BDA4" w:rsidR="00844DC7" w:rsidRDefault="00844DC7" w:rsidP="00A7128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</w:rPr>
      </w:pPr>
    </w:p>
    <w:p w14:paraId="6D891A29" w14:textId="3FBD9227" w:rsidR="00844DC7" w:rsidRDefault="00844DC7" w:rsidP="00A7128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</w:rPr>
      </w:pPr>
    </w:p>
    <w:p w14:paraId="669CB45D" w14:textId="24C03797" w:rsidR="00844DC7" w:rsidRDefault="00844DC7" w:rsidP="00A7128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</w:rPr>
      </w:pPr>
    </w:p>
    <w:p w14:paraId="54572C7D" w14:textId="77777777" w:rsidR="00A7128D" w:rsidRDefault="00A7128D" w:rsidP="00A7128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</w:rPr>
      </w:pPr>
    </w:p>
    <w:sectPr w:rsidR="00A712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BA4754"/>
    <w:multiLevelType w:val="multilevel"/>
    <w:tmpl w:val="572A78E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4479064D"/>
    <w:multiLevelType w:val="multilevel"/>
    <w:tmpl w:val="E69478F0"/>
    <w:lvl w:ilvl="0">
      <w:start w:val="1"/>
      <w:numFmt w:val="decimal"/>
      <w:lvlText w:val="%1."/>
      <w:lvlJc w:val="left"/>
      <w:pPr>
        <w:ind w:left="492" w:hanging="49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2" w15:restartNumberingAfterBreak="0">
    <w:nsid w:val="49516DB0"/>
    <w:multiLevelType w:val="multilevel"/>
    <w:tmpl w:val="6CBE180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0118"/>
    <w:rsid w:val="00000490"/>
    <w:rsid w:val="00002588"/>
    <w:rsid w:val="0000478B"/>
    <w:rsid w:val="00016CDA"/>
    <w:rsid w:val="0003067F"/>
    <w:rsid w:val="0004053C"/>
    <w:rsid w:val="000406EC"/>
    <w:rsid w:val="00044869"/>
    <w:rsid w:val="0005120E"/>
    <w:rsid w:val="00055A33"/>
    <w:rsid w:val="00083183"/>
    <w:rsid w:val="00085702"/>
    <w:rsid w:val="00092092"/>
    <w:rsid w:val="00097233"/>
    <w:rsid w:val="000A36D8"/>
    <w:rsid w:val="000B4D12"/>
    <w:rsid w:val="000C08EC"/>
    <w:rsid w:val="000C1614"/>
    <w:rsid w:val="000C6C50"/>
    <w:rsid w:val="000C713E"/>
    <w:rsid w:val="000D459A"/>
    <w:rsid w:val="000D5788"/>
    <w:rsid w:val="000E669F"/>
    <w:rsid w:val="000F4E2E"/>
    <w:rsid w:val="000F627D"/>
    <w:rsid w:val="00103CF2"/>
    <w:rsid w:val="0010712E"/>
    <w:rsid w:val="0011220A"/>
    <w:rsid w:val="00117ED1"/>
    <w:rsid w:val="00131691"/>
    <w:rsid w:val="00151C48"/>
    <w:rsid w:val="0015584E"/>
    <w:rsid w:val="00170920"/>
    <w:rsid w:val="00181A2E"/>
    <w:rsid w:val="00182336"/>
    <w:rsid w:val="0018349C"/>
    <w:rsid w:val="001A1C22"/>
    <w:rsid w:val="001A4BD9"/>
    <w:rsid w:val="001A7ECA"/>
    <w:rsid w:val="001B0832"/>
    <w:rsid w:val="001B59EA"/>
    <w:rsid w:val="001B7FE2"/>
    <w:rsid w:val="001C2202"/>
    <w:rsid w:val="001C417C"/>
    <w:rsid w:val="001C46B2"/>
    <w:rsid w:val="001C7F83"/>
    <w:rsid w:val="001D56F9"/>
    <w:rsid w:val="001E3E32"/>
    <w:rsid w:val="001F2FB4"/>
    <w:rsid w:val="001F6F34"/>
    <w:rsid w:val="00226C7E"/>
    <w:rsid w:val="00227B97"/>
    <w:rsid w:val="0023740E"/>
    <w:rsid w:val="00237D52"/>
    <w:rsid w:val="00241D4C"/>
    <w:rsid w:val="00243017"/>
    <w:rsid w:val="00243D3D"/>
    <w:rsid w:val="002524B4"/>
    <w:rsid w:val="00266950"/>
    <w:rsid w:val="002705D3"/>
    <w:rsid w:val="0027448F"/>
    <w:rsid w:val="00293F4F"/>
    <w:rsid w:val="00294A81"/>
    <w:rsid w:val="002A2BC8"/>
    <w:rsid w:val="002D0EC9"/>
    <w:rsid w:val="002D3757"/>
    <w:rsid w:val="002E0786"/>
    <w:rsid w:val="002E61B4"/>
    <w:rsid w:val="002E6A7B"/>
    <w:rsid w:val="002F298E"/>
    <w:rsid w:val="002F5F1D"/>
    <w:rsid w:val="00306418"/>
    <w:rsid w:val="00306EB9"/>
    <w:rsid w:val="00321E4B"/>
    <w:rsid w:val="00335691"/>
    <w:rsid w:val="00342F18"/>
    <w:rsid w:val="0035389A"/>
    <w:rsid w:val="003708CE"/>
    <w:rsid w:val="0037159B"/>
    <w:rsid w:val="00380E8D"/>
    <w:rsid w:val="00387D3B"/>
    <w:rsid w:val="003C4555"/>
    <w:rsid w:val="003C7317"/>
    <w:rsid w:val="003D2CAC"/>
    <w:rsid w:val="003D6575"/>
    <w:rsid w:val="003D79FD"/>
    <w:rsid w:val="003F5441"/>
    <w:rsid w:val="004033B1"/>
    <w:rsid w:val="00404357"/>
    <w:rsid w:val="0041246E"/>
    <w:rsid w:val="00426FC8"/>
    <w:rsid w:val="00434C91"/>
    <w:rsid w:val="00441E60"/>
    <w:rsid w:val="0044590A"/>
    <w:rsid w:val="004463DE"/>
    <w:rsid w:val="00447C32"/>
    <w:rsid w:val="004540AD"/>
    <w:rsid w:val="0046361C"/>
    <w:rsid w:val="004637BE"/>
    <w:rsid w:val="00463A2C"/>
    <w:rsid w:val="00486649"/>
    <w:rsid w:val="00490C4C"/>
    <w:rsid w:val="004A7872"/>
    <w:rsid w:val="004C0019"/>
    <w:rsid w:val="004D2237"/>
    <w:rsid w:val="004E5488"/>
    <w:rsid w:val="00513F9A"/>
    <w:rsid w:val="00542949"/>
    <w:rsid w:val="00551C30"/>
    <w:rsid w:val="00553898"/>
    <w:rsid w:val="005749E1"/>
    <w:rsid w:val="00584FF8"/>
    <w:rsid w:val="00587822"/>
    <w:rsid w:val="005902B9"/>
    <w:rsid w:val="00590DFF"/>
    <w:rsid w:val="00590FF2"/>
    <w:rsid w:val="00592657"/>
    <w:rsid w:val="005A0E6F"/>
    <w:rsid w:val="005A67F8"/>
    <w:rsid w:val="005B32A7"/>
    <w:rsid w:val="005B43D8"/>
    <w:rsid w:val="005B7038"/>
    <w:rsid w:val="005B7819"/>
    <w:rsid w:val="005C0E25"/>
    <w:rsid w:val="005F26C0"/>
    <w:rsid w:val="00625C28"/>
    <w:rsid w:val="00626EFC"/>
    <w:rsid w:val="006350BA"/>
    <w:rsid w:val="00636BC1"/>
    <w:rsid w:val="006439CB"/>
    <w:rsid w:val="006539EA"/>
    <w:rsid w:val="006737E0"/>
    <w:rsid w:val="00677402"/>
    <w:rsid w:val="0069456F"/>
    <w:rsid w:val="00697E1D"/>
    <w:rsid w:val="006A418C"/>
    <w:rsid w:val="006A7583"/>
    <w:rsid w:val="006A7AB5"/>
    <w:rsid w:val="006B20D4"/>
    <w:rsid w:val="006B4720"/>
    <w:rsid w:val="006C058F"/>
    <w:rsid w:val="006C58F7"/>
    <w:rsid w:val="006D3271"/>
    <w:rsid w:val="006E09E2"/>
    <w:rsid w:val="006E2D4D"/>
    <w:rsid w:val="006F5E05"/>
    <w:rsid w:val="006F716B"/>
    <w:rsid w:val="00702D64"/>
    <w:rsid w:val="00711313"/>
    <w:rsid w:val="00715F8E"/>
    <w:rsid w:val="0072317E"/>
    <w:rsid w:val="007260AD"/>
    <w:rsid w:val="00727E7D"/>
    <w:rsid w:val="0073052D"/>
    <w:rsid w:val="0073632B"/>
    <w:rsid w:val="00742F43"/>
    <w:rsid w:val="007473F2"/>
    <w:rsid w:val="007507D8"/>
    <w:rsid w:val="00755FF1"/>
    <w:rsid w:val="007571F1"/>
    <w:rsid w:val="00757743"/>
    <w:rsid w:val="00760848"/>
    <w:rsid w:val="00762590"/>
    <w:rsid w:val="00762832"/>
    <w:rsid w:val="00762BE6"/>
    <w:rsid w:val="00786247"/>
    <w:rsid w:val="007942F5"/>
    <w:rsid w:val="007961B1"/>
    <w:rsid w:val="007B4F62"/>
    <w:rsid w:val="007C0C7C"/>
    <w:rsid w:val="007E06B4"/>
    <w:rsid w:val="007E0833"/>
    <w:rsid w:val="007E6A73"/>
    <w:rsid w:val="007F40A7"/>
    <w:rsid w:val="008108B2"/>
    <w:rsid w:val="00813963"/>
    <w:rsid w:val="00816781"/>
    <w:rsid w:val="00830C5E"/>
    <w:rsid w:val="008342C0"/>
    <w:rsid w:val="00844D71"/>
    <w:rsid w:val="00844DC7"/>
    <w:rsid w:val="00853B4D"/>
    <w:rsid w:val="00855D9B"/>
    <w:rsid w:val="008565E7"/>
    <w:rsid w:val="00863CAC"/>
    <w:rsid w:val="00866239"/>
    <w:rsid w:val="0088134A"/>
    <w:rsid w:val="00885B16"/>
    <w:rsid w:val="008927BB"/>
    <w:rsid w:val="008951B0"/>
    <w:rsid w:val="008A11F4"/>
    <w:rsid w:val="008A1350"/>
    <w:rsid w:val="008A5B0D"/>
    <w:rsid w:val="008A70D9"/>
    <w:rsid w:val="008D25B0"/>
    <w:rsid w:val="008D6FA2"/>
    <w:rsid w:val="008E47A2"/>
    <w:rsid w:val="008F3992"/>
    <w:rsid w:val="008F5168"/>
    <w:rsid w:val="00900C3C"/>
    <w:rsid w:val="00904EBD"/>
    <w:rsid w:val="009118BB"/>
    <w:rsid w:val="00922954"/>
    <w:rsid w:val="00927062"/>
    <w:rsid w:val="00944736"/>
    <w:rsid w:val="009623F5"/>
    <w:rsid w:val="00964E5E"/>
    <w:rsid w:val="0098174D"/>
    <w:rsid w:val="0098187B"/>
    <w:rsid w:val="00984EB5"/>
    <w:rsid w:val="00985F09"/>
    <w:rsid w:val="009870F6"/>
    <w:rsid w:val="009C5C88"/>
    <w:rsid w:val="009C7930"/>
    <w:rsid w:val="009E6C5D"/>
    <w:rsid w:val="00A0153B"/>
    <w:rsid w:val="00A01E62"/>
    <w:rsid w:val="00A167DF"/>
    <w:rsid w:val="00A203A9"/>
    <w:rsid w:val="00A3092A"/>
    <w:rsid w:val="00A338DB"/>
    <w:rsid w:val="00A51CB1"/>
    <w:rsid w:val="00A5615A"/>
    <w:rsid w:val="00A7128D"/>
    <w:rsid w:val="00A81289"/>
    <w:rsid w:val="00A843E5"/>
    <w:rsid w:val="00A91F00"/>
    <w:rsid w:val="00A9258E"/>
    <w:rsid w:val="00AA69C3"/>
    <w:rsid w:val="00AB0118"/>
    <w:rsid w:val="00AB0B13"/>
    <w:rsid w:val="00AB1C3E"/>
    <w:rsid w:val="00AB5683"/>
    <w:rsid w:val="00AD0D26"/>
    <w:rsid w:val="00AD322B"/>
    <w:rsid w:val="00AE577F"/>
    <w:rsid w:val="00B07030"/>
    <w:rsid w:val="00B07FD6"/>
    <w:rsid w:val="00B235EE"/>
    <w:rsid w:val="00B30EA7"/>
    <w:rsid w:val="00B35BE1"/>
    <w:rsid w:val="00B45612"/>
    <w:rsid w:val="00B47EDB"/>
    <w:rsid w:val="00B51211"/>
    <w:rsid w:val="00B54E15"/>
    <w:rsid w:val="00B609A9"/>
    <w:rsid w:val="00B645E1"/>
    <w:rsid w:val="00B7045B"/>
    <w:rsid w:val="00B716C0"/>
    <w:rsid w:val="00B71E4D"/>
    <w:rsid w:val="00B75D0D"/>
    <w:rsid w:val="00B81CDE"/>
    <w:rsid w:val="00B87773"/>
    <w:rsid w:val="00B92321"/>
    <w:rsid w:val="00BA033C"/>
    <w:rsid w:val="00BA09DB"/>
    <w:rsid w:val="00BB5384"/>
    <w:rsid w:val="00BE0797"/>
    <w:rsid w:val="00BE2FFC"/>
    <w:rsid w:val="00BE4C16"/>
    <w:rsid w:val="00BF7916"/>
    <w:rsid w:val="00C02475"/>
    <w:rsid w:val="00C13908"/>
    <w:rsid w:val="00C20960"/>
    <w:rsid w:val="00C237AA"/>
    <w:rsid w:val="00C60F1F"/>
    <w:rsid w:val="00C631F8"/>
    <w:rsid w:val="00C70B1D"/>
    <w:rsid w:val="00C8427D"/>
    <w:rsid w:val="00C86A62"/>
    <w:rsid w:val="00CB4052"/>
    <w:rsid w:val="00CB7C03"/>
    <w:rsid w:val="00CC0027"/>
    <w:rsid w:val="00CD163E"/>
    <w:rsid w:val="00CE24A5"/>
    <w:rsid w:val="00CF32C3"/>
    <w:rsid w:val="00D006E7"/>
    <w:rsid w:val="00D0787A"/>
    <w:rsid w:val="00D13605"/>
    <w:rsid w:val="00D14FD9"/>
    <w:rsid w:val="00D16441"/>
    <w:rsid w:val="00D169B2"/>
    <w:rsid w:val="00D30CC6"/>
    <w:rsid w:val="00D46366"/>
    <w:rsid w:val="00D52A5A"/>
    <w:rsid w:val="00D60037"/>
    <w:rsid w:val="00D70F82"/>
    <w:rsid w:val="00D734F7"/>
    <w:rsid w:val="00D75AC2"/>
    <w:rsid w:val="00D7728C"/>
    <w:rsid w:val="00D83F93"/>
    <w:rsid w:val="00D93F49"/>
    <w:rsid w:val="00DA3F1B"/>
    <w:rsid w:val="00DA536F"/>
    <w:rsid w:val="00DD0A13"/>
    <w:rsid w:val="00DD5CF6"/>
    <w:rsid w:val="00DD66A3"/>
    <w:rsid w:val="00DE0249"/>
    <w:rsid w:val="00DE22EB"/>
    <w:rsid w:val="00DE3F65"/>
    <w:rsid w:val="00DE7737"/>
    <w:rsid w:val="00E5317F"/>
    <w:rsid w:val="00E546F2"/>
    <w:rsid w:val="00E55B9D"/>
    <w:rsid w:val="00E62E1E"/>
    <w:rsid w:val="00E70262"/>
    <w:rsid w:val="00E72512"/>
    <w:rsid w:val="00E72C51"/>
    <w:rsid w:val="00E75682"/>
    <w:rsid w:val="00E8020A"/>
    <w:rsid w:val="00E8178B"/>
    <w:rsid w:val="00EA37DD"/>
    <w:rsid w:val="00EA3B63"/>
    <w:rsid w:val="00EB569C"/>
    <w:rsid w:val="00ED6BE0"/>
    <w:rsid w:val="00EE06DE"/>
    <w:rsid w:val="00EE0F08"/>
    <w:rsid w:val="00EE32F3"/>
    <w:rsid w:val="00F01505"/>
    <w:rsid w:val="00F034E4"/>
    <w:rsid w:val="00F04EF0"/>
    <w:rsid w:val="00F12D2F"/>
    <w:rsid w:val="00F153F0"/>
    <w:rsid w:val="00F2029A"/>
    <w:rsid w:val="00F20FF5"/>
    <w:rsid w:val="00F331B1"/>
    <w:rsid w:val="00F3684A"/>
    <w:rsid w:val="00F374D2"/>
    <w:rsid w:val="00F52877"/>
    <w:rsid w:val="00F63D1E"/>
    <w:rsid w:val="00F6663A"/>
    <w:rsid w:val="00F73BFD"/>
    <w:rsid w:val="00F800AA"/>
    <w:rsid w:val="00F83D21"/>
    <w:rsid w:val="00F914BA"/>
    <w:rsid w:val="00FA2636"/>
    <w:rsid w:val="00FA426F"/>
    <w:rsid w:val="00FC2A6E"/>
    <w:rsid w:val="00FC3525"/>
    <w:rsid w:val="00FC5680"/>
    <w:rsid w:val="00FC579D"/>
    <w:rsid w:val="00FD3A80"/>
    <w:rsid w:val="00FE45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7F0E25"/>
  <w15:docId w15:val="{57BB98E7-F3D7-4513-B9D5-FE0ECB0C6A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A67F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63CAC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98174D"/>
    <w:rPr>
      <w:color w:val="954F72" w:themeColor="followedHyperlink"/>
      <w:u w:val="single"/>
    </w:rPr>
  </w:style>
  <w:style w:type="paragraph" w:styleId="a5">
    <w:name w:val="List Paragraph"/>
    <w:basedOn w:val="a"/>
    <w:uiPriority w:val="34"/>
    <w:qFormat/>
    <w:rsid w:val="007E06B4"/>
    <w:pPr>
      <w:ind w:left="720"/>
      <w:contextualSpacing/>
    </w:pPr>
  </w:style>
  <w:style w:type="table" w:styleId="a6">
    <w:name w:val="Table Grid"/>
    <w:basedOn w:val="a1"/>
    <w:uiPriority w:val="39"/>
    <w:rsid w:val="00B645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5A67F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UnresolvedMention">
    <w:name w:val="Unresolved Mention"/>
    <w:basedOn w:val="a0"/>
    <w:uiPriority w:val="99"/>
    <w:semiHidden/>
    <w:unhideWhenUsed/>
    <w:rsid w:val="008D25B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26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2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2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64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12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01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5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7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6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5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1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93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24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3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83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9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9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7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10" Type="http://schemas.openxmlformats.org/officeDocument/2006/relationships/image" Target="media/image6.jpeg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24</Pages>
  <Words>4205</Words>
  <Characters>23969</Characters>
  <Application>Microsoft Office Word</Application>
  <DocSecurity>0</DocSecurity>
  <Lines>199</Lines>
  <Paragraphs>56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VICTOR</dc:creator>
  <cp:lastModifiedBy>Учитель</cp:lastModifiedBy>
  <cp:revision>2</cp:revision>
  <dcterms:created xsi:type="dcterms:W3CDTF">2024-09-23T04:18:00Z</dcterms:created>
  <dcterms:modified xsi:type="dcterms:W3CDTF">2024-09-23T04:18:00Z</dcterms:modified>
</cp:coreProperties>
</file>